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Объявление о приеме документов для участия в конкурсе на включение в кадровый резерв для замещения должност</w:t>
      </w:r>
      <w:r>
        <w:rPr>
          <w:b/>
          <w:sz w:val="28"/>
          <w:szCs w:val="28"/>
          <w:lang w:val="ru-RU"/>
        </w:rPr>
        <w:t xml:space="preserve">ей</w:t>
      </w:r>
      <w:r>
        <w:rPr>
          <w:b/>
          <w:sz w:val="28"/>
          <w:szCs w:val="28"/>
        </w:rPr>
        <w:t xml:space="preserve"> государственной гражданской службы в Приволжском межрегиональном территориальном управление воздушного транспорта Федерального агентства воздушного транспорта</w:t>
      </w:r>
      <w:r/>
    </w:p>
    <w:p>
      <w:pPr>
        <w:pStyle w:val="86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ind w:firstLine="720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Приволжское межрегиональное территориальное управление воздушного транспорта Федерального агентства воздушного транспорта (443080, г. Самара, ул. Санфировой, д.95, литер 4, т/ф.(846) 205-96-43</w:t>
      </w:r>
      <w:r>
        <w:rPr>
          <w:color w:val="000000"/>
          <w:sz w:val="28"/>
          <w:szCs w:val="28"/>
        </w:rPr>
        <w:t xml:space="preserve">)</w:t>
      </w:r>
      <w:r>
        <w:rPr>
          <w:sz w:val="28"/>
          <w:szCs w:val="28"/>
        </w:rPr>
        <w:t xml:space="preserve"> объявляет конкурс на включение в кадровый резерв для замещения должност</w:t>
      </w:r>
      <w:r>
        <w:rPr>
          <w:sz w:val="28"/>
          <w:szCs w:val="28"/>
          <w:lang w:val="ru-RU"/>
        </w:rPr>
        <w:t xml:space="preserve">ей</w:t>
      </w:r>
      <w:r>
        <w:rPr>
          <w:sz w:val="28"/>
          <w:szCs w:val="28"/>
        </w:rPr>
        <w:t xml:space="preserve"> государственной гражданской службы</w:t>
      </w:r>
      <w:r>
        <w:rPr>
          <w:rFonts w:hint="default"/>
          <w:sz w:val="28"/>
          <w:szCs w:val="28"/>
          <w:lang w:val="ru-RU"/>
        </w:rPr>
        <w:t xml:space="preserve">:</w:t>
      </w:r>
      <w:r/>
    </w:p>
    <w:p>
      <w:pPr>
        <w:pStyle w:val="1_3489"/>
        <w:numPr>
          <w:ilvl w:val="0"/>
          <w:numId w:val="8"/>
        </w:numPr>
        <w:ind w:left="0" w:right="0" w:firstLine="283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отдела государственного имущества, конкурсов и правового обеспечения,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1_3489"/>
        <w:numPr>
          <w:ilvl w:val="0"/>
          <w:numId w:val="8"/>
        </w:numPr>
        <w:ind w:left="0" w:right="0" w:firstLine="283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ведущий специалист-эксперт отдела государственного имущества, конкурсов и правового обеспечения,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1_3489"/>
        <w:numPr>
          <w:ilvl w:val="0"/>
          <w:numId w:val="8"/>
        </w:numPr>
        <w:ind w:left="0" w:right="0" w:firstLine="283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ведущий специалист-эксперт отдела сертификации эксплуатантов,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1_3489"/>
        <w:numPr>
          <w:ilvl w:val="0"/>
          <w:numId w:val="8"/>
        </w:numPr>
        <w:ind w:left="0" w:right="0" w:firstLine="283"/>
        <w:jc w:val="both"/>
      </w:pPr>
      <w:r>
        <w:rPr>
          <w:sz w:val="28"/>
          <w:szCs w:val="28"/>
        </w:rPr>
        <w:t xml:space="preserve">старший специалист 1 разряда отдела финансового обеспечения, бюджетного планирования и отчетности,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1_3489"/>
        <w:numPr>
          <w:ilvl w:val="0"/>
          <w:numId w:val="8"/>
        </w:numPr>
        <w:ind w:left="0" w:right="0" w:firstLine="283"/>
        <w:jc w:val="both"/>
        <w:rPr>
          <w:rFonts w:ascii="Times New Roman" w:hAnsi="Times New Roman" w:cs="Times New Roman"/>
          <w:color w:val="000000" w:themeColor="text1"/>
        </w:rPr>
      </w:pPr>
      <w:r>
        <w:rPr>
          <w:sz w:val="28"/>
          <w:szCs w:val="28"/>
          <w:highlight w:val="none"/>
        </w:rPr>
        <w:t xml:space="preserve">старший специалист 3 разряда отдела государственной службы и кадров.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pStyle w:val="864"/>
        <w:ind w:left="36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  <w:r/>
    </w:p>
    <w:p>
      <w:pPr>
        <w:pStyle w:val="86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Квалификационные требования, предъявляемые к кандидатам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both"/>
        <w:spacing w:before="0" w:after="0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</w:rPr>
        <w:t xml:space="preserve">К участию в конкурсе допускаются граждане Российской Федерации, владеющие государственным языком Российской Федерации и соответствующие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квалификационным требованиям, предъявляемым к вакантным должностям: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3489"/>
        <w:numPr>
          <w:ilvl w:val="0"/>
          <w:numId w:val="28"/>
        </w:numPr>
        <w:ind w:left="0" w:right="0"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отдела государственного имущества, конкурсов и правового обеспечения: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высшего образовани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специальности «Юриспруденция»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без требований к стажу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3489"/>
        <w:numPr>
          <w:ilvl w:val="0"/>
          <w:numId w:val="28"/>
        </w:numPr>
        <w:ind w:left="0" w:right="0"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ведущий специалист-эксперт отдела государственного имущества, конкурсов и правового обеспечения: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наличие высшего образовани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специальности «Юриспруденция»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без требований к стажу.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3489"/>
        <w:numPr>
          <w:ilvl w:val="0"/>
          <w:numId w:val="28"/>
        </w:numPr>
        <w:ind w:left="0" w:right="0" w:firstLine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ведущий специалист-эксперт отдела сертификации эксплуатантов: наличие высшего образования, без требований к стажу,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3489"/>
        <w:numPr>
          <w:ilvl w:val="0"/>
          <w:numId w:val="28"/>
        </w:numPr>
        <w:ind w:left="0" w:right="0" w:firstLine="28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специалист 1 разряда отдела финансового обеспечения, бюджетного планирования и отчетности: </w:t>
      </w:r>
      <w:r>
        <w:rPr>
          <w:rFonts w:ascii="Times New Roman" w:hAnsi="Times New Roman" w:cs="Times New Roman"/>
          <w:sz w:val="28"/>
          <w:szCs w:val="28"/>
        </w:rPr>
        <w:t xml:space="preserve">наличие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</w:t>
      </w:r>
      <w:r>
        <w:rPr>
          <w:rFonts w:ascii="Times New Roman" w:hAnsi="Times New Roman" w:cs="Times New Roman"/>
          <w:sz w:val="28"/>
          <w:szCs w:val="28"/>
        </w:rPr>
        <w:t xml:space="preserve">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направлени</w:t>
      </w:r>
      <w:r>
        <w:rPr>
          <w:rFonts w:ascii="Times New Roman" w:hAnsi="Times New Roman" w:cs="Times New Roman"/>
          <w:bCs/>
          <w:sz w:val="28"/>
          <w:szCs w:val="28"/>
        </w:rPr>
        <w:t xml:space="preserve">ю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подготовки (специальность)</w:t>
      </w:r>
      <w:r>
        <w:rPr>
          <w:rFonts w:ascii="Times New Roman" w:hAnsi="Times New Roman" w:cs="Times New Roman"/>
          <w:bCs/>
          <w:sz w:val="28"/>
          <w:szCs w:val="28"/>
        </w:rPr>
        <w:t xml:space="preserve">: «Экономика», «Финансы и кредит», «Бухгалтерский учет, анализ и аудит», «Налоги и налогообложение» или иное направление по</w:t>
      </w:r>
      <w:r>
        <w:rPr>
          <w:rFonts w:ascii="Times New Roman" w:hAnsi="Times New Roman" w:cs="Times New Roman"/>
          <w:bCs/>
          <w:sz w:val="28"/>
          <w:szCs w:val="28"/>
        </w:rPr>
        <w:t xml:space="preserve">дготовки (специальность), для которого законодательством об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образовании Российской Федерации установлено соответствие указанным направлениям подготовки (специальностям), содержащееся в предыдущих перечнях профессий, специальностей и направлений подготовки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без требований к стажу;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25"/>
        <w:numPr>
          <w:ilvl w:val="0"/>
          <w:numId w:val="28"/>
        </w:numPr>
        <w:ind w:left="0" w:right="0" w:firstLine="283"/>
        <w:jc w:val="both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старший специалист 3 разряда отдела государственной службы и кадров: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наличие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профессионального образования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без требований к стажу.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4"/>
        <w:ind w:firstLine="720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Дополнительные квалификационные требования установлены должностным регламентом (выписка прилагаются).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4"/>
        <w:ind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Исполнение должностных обязанностей по должности начальника отдела государственного имущества, конкурсов и правового обеспечения предусматривает работу со 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 сведениями, составляющими государственную и иную охраняемую законом тайну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none"/>
        </w:rPr>
        <w:t xml:space="preserve">.  В связи с этим </w:t>
      </w:r>
      <w:r>
        <w:rPr>
          <w:rFonts w:ascii="Times New Roman" w:hAnsi="Times New Roman" w:eastAsia="Arial" w:cs="Times New Roman"/>
          <w:color w:val="000000" w:themeColor="text1"/>
          <w:sz w:val="28"/>
          <w:szCs w:val="28"/>
          <w:highlight w:val="white"/>
        </w:rPr>
        <w:t xml:space="preserve">проводится процедура оформления претендентам  допуска к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указанным сведениям.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64"/>
        <w:ind w:firstLine="720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64"/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Условия прохождения государственной гражданской службы</w:t>
      </w:r>
      <w:r/>
    </w:p>
    <w:p>
      <w:pPr>
        <w:pStyle w:val="864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Прохождение государственной гражданской службы осущ</w:t>
      </w:r>
      <w:r>
        <w:rPr>
          <w:sz w:val="28"/>
          <w:szCs w:val="28"/>
        </w:rPr>
        <w:t xml:space="preserve">ествляется в соответствии с: Федеральным законом от 27.07.2004 № 79-ФЗ «О государственной гражданской службе Российской Федерации», иными нормативными правовыми актами Президента РФ, Правительства РФ, приказами Федерального агентства воздушного транспорта.</w:t>
      </w:r>
      <w:r/>
    </w:p>
    <w:p>
      <w:pPr>
        <w:pStyle w:val="86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Место и время приема документов</w:t>
      </w:r>
      <w:r/>
    </w:p>
    <w:p>
      <w:pPr>
        <w:pStyle w:val="864"/>
        <w:ind w:firstLine="720"/>
        <w:rPr>
          <w:sz w:val="28"/>
          <w:szCs w:val="28"/>
        </w:rPr>
      </w:pPr>
      <w:r>
        <w:rPr>
          <w:b/>
          <w:sz w:val="28"/>
          <w:szCs w:val="28"/>
        </w:rPr>
        <w:t xml:space="preserve">Прием документов</w:t>
      </w:r>
      <w:r>
        <w:rPr>
          <w:sz w:val="28"/>
          <w:szCs w:val="28"/>
        </w:rPr>
        <w:t xml:space="preserve"> осуществляется по адресу: г. Самара, ул. Санфировой, д.95, литер 4, офис 602, каб. 18, отдел государственной службы и кадров в рабочие дни </w:t>
      </w:r>
      <w:r>
        <w:rPr>
          <w:b/>
          <w:sz w:val="28"/>
          <w:szCs w:val="28"/>
        </w:rPr>
        <w:t xml:space="preserve">с 27 ноября по 17 декабря 2024 </w:t>
      </w:r>
      <w:r>
        <w:rPr>
          <w:b/>
          <w:sz w:val="28"/>
          <w:szCs w:val="28"/>
        </w:rPr>
        <w:t xml:space="preserve">года</w:t>
      </w:r>
      <w:r>
        <w:rPr>
          <w:sz w:val="28"/>
          <w:szCs w:val="28"/>
        </w:rPr>
        <w:t xml:space="preserve"> с 8.30 час. до 16.30 час. (по пятницам до 15.30 час.), обед с 12.00 до 13.00.</w:t>
      </w:r>
      <w:r/>
    </w:p>
    <w:p>
      <w:pPr>
        <w:pStyle w:val="864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Документы представляются в Приволжское МТУ Росавиации гражданином (гражданским служащим) лично, посредством направления по почте (443080,                 г. Самара, ул</w:t>
      </w:r>
      <w:r>
        <w:rPr>
          <w:sz w:val="28"/>
          <w:szCs w:val="28"/>
        </w:rPr>
        <w:t xml:space="preserve">. Санфировой, д.95, литер 4, а/я 9338) или в электронном виде с использованием указанной информационной системы  «Единая информационная система управления кадровым составом государственной гражданской службы Российской Федерации» https://gossluzhba.gov.ru.</w:t>
      </w:r>
      <w:r/>
    </w:p>
    <w:p>
      <w:pPr>
        <w:pStyle w:val="864"/>
        <w:ind w:firstLine="72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конкурсе.</w:t>
      </w:r>
      <w:r/>
    </w:p>
    <w:p>
      <w:pPr>
        <w:pStyle w:val="864"/>
        <w:ind w:firstLine="72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Предполагаемая дата проведения конкурса - не позднее 16 января 2025 года</w:t>
      </w:r>
      <w:r>
        <w:rPr>
          <w:sz w:val="28"/>
          <w:szCs w:val="28"/>
        </w:rPr>
        <w:t xml:space="preserve">.  </w:t>
      </w:r>
      <w:r/>
    </w:p>
    <w:p>
      <w:pPr>
        <w:pStyle w:val="86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Место проведения конкурса – г. Самара, ул. Санфировой, д.95, литер 4, офис 602, актовый зал.</w:t>
      </w:r>
      <w:r/>
    </w:p>
    <w:p>
      <w:pPr>
        <w:pStyle w:val="864"/>
        <w:jc w:val="center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64"/>
        <w:jc w:val="center"/>
        <w:shd w:val="clear" w:color="auto" w:fill="ffffff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Условия и порядок проведения конкурса</w:t>
      </w:r>
      <w:r/>
    </w:p>
    <w:p>
      <w:pPr>
        <w:pStyle w:val="864"/>
        <w:jc w:val="center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64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Конкурс заключается в оценке профессионального уровня претендентов на замещение должности гражданской службы, их соответствия установленным квалификационным требованиям к должности гражданской службы.</w:t>
      </w:r>
      <w:r/>
    </w:p>
    <w:p>
      <w:pPr>
        <w:pStyle w:val="864"/>
        <w:ind w:firstLine="72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Конкурс</w:t>
      </w:r>
      <w:r>
        <w:rPr>
          <w:sz w:val="28"/>
          <w:szCs w:val="28"/>
        </w:rPr>
        <w:t xml:space="preserve">  на включение в кадровый резерв для замещения должностей государственной гражданской службы Приволжского межрегионального территориального управления воздушного транспорта Федерального агентства воздушного транспорта </w:t>
      </w:r>
      <w:r>
        <w:rPr>
          <w:sz w:val="28"/>
          <w:szCs w:val="28"/>
          <w:u w:val="single"/>
        </w:rPr>
        <w:t xml:space="preserve">проводится в два этапа.</w:t>
      </w:r>
      <w:r/>
    </w:p>
    <w:p>
      <w:pPr>
        <w:pStyle w:val="864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u w:val="single"/>
        </w:rPr>
        <w:t xml:space="preserve">На первом этапе</w:t>
      </w:r>
      <w:r>
        <w:rPr>
          <w:sz w:val="28"/>
          <w:szCs w:val="28"/>
        </w:rPr>
        <w:t xml:space="preserve"> конкурса оценивается профессиональный уровень кандидатов на </w:t>
      </w:r>
      <w:r>
        <w:rPr>
          <w:sz w:val="28"/>
          <w:szCs w:val="28"/>
        </w:rPr>
        <w:t xml:space="preserve">замещение должности гражданской службы, их соответствие квалификационным требованиям к должности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деятельности.</w:t>
      </w:r>
      <w:r/>
    </w:p>
    <w:p>
      <w:pPr>
        <w:pStyle w:val="864"/>
        <w:ind w:firstLine="720"/>
        <w:widowControl/>
        <w:rPr>
          <w:rFonts w:ascii="Times New Roman" w:hAnsi="Times New Roman" w:cs="Times New Roman"/>
          <w:b/>
          <w:sz w:val="28"/>
          <w:szCs w:val="28"/>
        </w:rPr>
        <w:outlineLvl w:val="2"/>
      </w:pPr>
      <w:r>
        <w:rPr>
          <w:sz w:val="28"/>
          <w:szCs w:val="28"/>
        </w:rPr>
        <w:t xml:space="preserve">В соответствии с Методикой</w:t>
      </w:r>
      <w:r>
        <w:rPr>
          <w:bCs/>
          <w:sz w:val="28"/>
          <w:szCs w:val="28"/>
        </w:rPr>
        <w:t xml:space="preserve"> проведения конкурсов на замещение вакантных должностей государственной гражданской службы в Федеральном агентстве воздушного транспорта, утвержденной приказом Федерального агентства воздушного транспорта от 21.01.2020 года № 41-П, </w:t>
      </w:r>
      <w:r>
        <w:rPr>
          <w:b/>
          <w:bCs/>
          <w:sz w:val="28"/>
          <w:szCs w:val="28"/>
        </w:rPr>
        <w:t xml:space="preserve">установлены обязательные конкурсные процедуры:</w:t>
      </w:r>
      <w:r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подготовка реферата, </w:t>
      </w:r>
      <w:r>
        <w:rPr>
          <w:b/>
          <w:sz w:val="28"/>
          <w:szCs w:val="28"/>
        </w:rPr>
        <w:t xml:space="preserve">тестирование и индивидуальное </w:t>
      </w:r>
      <w:r>
        <w:rPr>
          <w:rFonts w:ascii="Times New Roman" w:hAnsi="Times New Roman" w:cs="Times New Roman"/>
          <w:b/>
          <w:sz w:val="28"/>
          <w:szCs w:val="28"/>
        </w:rPr>
        <w:t xml:space="preserve">собе</w:t>
      </w:r>
      <w:r>
        <w:rPr>
          <w:rFonts w:ascii="Times New Roman" w:hAnsi="Times New Roman" w:cs="Times New Roman"/>
          <w:b/>
          <w:sz w:val="28"/>
          <w:szCs w:val="28"/>
        </w:rPr>
        <w:t xml:space="preserve">седование.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20"/>
        <w:jc w:val="both"/>
        <w:spacing w:before="0" w:after="0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Темы рефератов для участия в конкурсе по должностям: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5"/>
        <w:numPr>
          <w:ilvl w:val="0"/>
          <w:numId w:val="31"/>
        </w:numPr>
        <w:ind w:left="0" w:right="0" w:firstLine="283"/>
        <w:jc w:val="both"/>
        <w:spacing w:before="0" w:after="0"/>
        <w:tabs>
          <w:tab w:val="left" w:pos="567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начальника отдела государственного имущества, конкурсов и правового обеспечения: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«Судебное оспаривание нормативных правовых актов»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25"/>
        <w:numPr>
          <w:ilvl w:val="0"/>
          <w:numId w:val="30"/>
        </w:numPr>
        <w:ind w:left="0" w:right="0" w:firstLine="283"/>
        <w:jc w:val="both"/>
        <w:spacing w:before="0" w:after="0"/>
        <w:tabs>
          <w:tab w:val="left" w:pos="567" w:leader="none"/>
        </w:tabs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ведущего специалиста-эксперта отдела государственного имущества, конкурсов и правового обеспечения: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«Судебное оспаривание нормативных правовых актов»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25"/>
        <w:numPr>
          <w:ilvl w:val="0"/>
          <w:numId w:val="29"/>
        </w:numPr>
        <w:ind w:left="0" w:right="0" w:firstLine="283"/>
        <w:jc w:val="both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ведущего специалиста-эксперта отдела сертификации эксплуатантов: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«Требования к выполнению авиационных работ на территории Российской Федерации»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5"/>
        <w:numPr>
          <w:ilvl w:val="0"/>
          <w:numId w:val="29"/>
        </w:numPr>
        <w:ind w:left="0" w:right="0" w:firstLine="283"/>
        <w:jc w:val="both"/>
        <w:spacing w:before="0" w:after="0"/>
        <w:rPr>
          <w:rFonts w:ascii="Times New Roman" w:hAnsi="Times New Roman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старшего специалиста 1 разряда отдела финансового обеспечения, бюджетного планирования и отчетности: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«Учет материальных запасов»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1_3489"/>
        <w:numPr>
          <w:ilvl w:val="0"/>
          <w:numId w:val="29"/>
        </w:numPr>
        <w:ind w:left="0" w:right="0" w:firstLine="28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старшего  специалиста 3 разряда отдела государственной службы и кадров: </w:t>
      </w:r>
      <w:r>
        <w:rPr>
          <w:rFonts w:ascii="Times New Roman" w:hAnsi="Times New Roman" w:eastAsia="Open Sans" w:cs="Times New Roman"/>
          <w:color w:val="000000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Open Sans" w:cs="Times New Roman"/>
          <w:color w:val="000000"/>
          <w:sz w:val="28"/>
          <w:szCs w:val="28"/>
          <w:highlight w:val="white"/>
        </w:rPr>
        <w:t xml:space="preserve">Поступление на государственную службу и ее прохождение».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64"/>
        <w:ind w:firstLine="720"/>
        <w:widowControl/>
        <w:rPr>
          <w:b w:val="0"/>
          <w:bCs w:val="0"/>
          <w:color w:val="000000" w:themeColor="text1"/>
          <w:sz w:val="28"/>
          <w:szCs w:val="28"/>
          <w:highlight w:val="none"/>
        </w:rPr>
        <w:outlineLvl w:val="2"/>
      </w:pPr>
      <w:r>
        <w:rPr>
          <w:b w:val="0"/>
          <w:color w:val="000000" w:themeColor="text1"/>
          <w:sz w:val="28"/>
          <w:szCs w:val="28"/>
          <w:highlight w:val="none"/>
        </w:rPr>
      </w:r>
      <w:r>
        <w:rPr>
          <w:b w:val="0"/>
          <w:color w:val="000000" w:themeColor="text1"/>
          <w:sz w:val="28"/>
          <w:szCs w:val="28"/>
          <w:highlight w:val="none"/>
        </w:rPr>
      </w:r>
    </w:p>
    <w:p>
      <w:pPr>
        <w:pStyle w:val="864"/>
        <w:ind w:firstLine="720"/>
        <w:widowControl/>
        <w:rPr>
          <w:sz w:val="28"/>
          <w:szCs w:val="28"/>
        </w:rPr>
        <w:outlineLvl w:val="2"/>
      </w:pPr>
      <w:r>
        <w:rPr>
          <w:b w:val="0"/>
          <w:sz w:val="28"/>
          <w:szCs w:val="28"/>
        </w:rPr>
        <w:t xml:space="preserve">Реферат </w:t>
      </w:r>
      <w:r>
        <w:rPr>
          <w:sz w:val="28"/>
          <w:szCs w:val="28"/>
        </w:rPr>
        <w:t xml:space="preserve">должен соответствовать следующим требованиям:</w:t>
      </w:r>
      <w:r/>
    </w:p>
    <w:p>
      <w:pPr>
        <w:pStyle w:val="864"/>
        <w:ind w:firstLine="720"/>
        <w:widowControl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объем реферата от 7 до 10 страниц (за исключением титульного листа и списка использованной литературы);</w:t>
      </w:r>
      <w:r/>
    </w:p>
    <w:p>
      <w:pPr>
        <w:pStyle w:val="864"/>
        <w:ind w:firstLine="720"/>
        <w:widowControl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Шрифт </w:t>
      </w:r>
      <w:r>
        <w:rPr>
          <w:sz w:val="28"/>
          <w:szCs w:val="28"/>
          <w:lang w:val="en-US"/>
        </w:rPr>
        <w:t xml:space="preserve">Time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New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Roman</w:t>
      </w:r>
      <w:r>
        <w:rPr>
          <w:sz w:val="28"/>
          <w:szCs w:val="28"/>
        </w:rPr>
        <w:t xml:space="preserve">, размер 14, через одинарный интервал.</w:t>
      </w:r>
      <w:r/>
    </w:p>
    <w:p>
      <w:pPr>
        <w:pStyle w:val="864"/>
        <w:ind w:firstLine="720"/>
        <w:widowControl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Реферат должен содержать ссылки на использованные источники.</w:t>
      </w:r>
      <w:r/>
    </w:p>
    <w:p>
      <w:pPr>
        <w:pStyle w:val="864"/>
        <w:ind w:firstLine="708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</w:t>
      </w:r>
      <w:r>
        <w:rPr>
          <w:color w:val="000000"/>
          <w:sz w:val="28"/>
          <w:szCs w:val="28"/>
        </w:rPr>
        <w:t xml:space="preserve">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тест.</w:t>
      </w:r>
      <w:r/>
    </w:p>
    <w:p>
      <w:pPr>
        <w:pStyle w:val="864"/>
        <w:ind w:firstLine="708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</w:t>
      </w:r>
      <w:r>
        <w:rPr>
          <w:color w:val="000000"/>
          <w:sz w:val="28"/>
          <w:szCs w:val="28"/>
        </w:rPr>
        <w:t xml:space="preserve">ом Российской Федерации (русским языком), знаниями основ Конституции Российской Федерации, законодательства Российской Федерации о государственной службе и о противодействии коррупции, знаниями и умениями в сфере информационно-коммуникационных технологий. </w:t>
      </w:r>
      <w:r/>
    </w:p>
    <w:p>
      <w:pPr>
        <w:pStyle w:val="864"/>
        <w:ind w:firstLine="708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Предварительный тест можно пройти на официальном сайте федеральной государственной информационной системы «Единая информационная система уп</w:t>
      </w:r>
      <w:r>
        <w:rPr>
          <w:color w:val="000000"/>
          <w:sz w:val="28"/>
          <w:szCs w:val="28"/>
        </w:rPr>
        <w:t xml:space="preserve">равления кадровым составом государственной гражданской службы Российской Федерации», доступ претендентам для его прохождения предоставляется безвозмездно. (Предварительный тест Приволжского МТУ Росавиации прикреплен к объявлению соответствующей должности.)</w:t>
      </w:r>
      <w:r/>
    </w:p>
    <w:p>
      <w:pPr>
        <w:pStyle w:val="864"/>
        <w:ind w:firstLine="708"/>
        <w:widowControl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 конкурсе.</w:t>
      </w:r>
      <w:r/>
    </w:p>
    <w:p>
      <w:pPr>
        <w:pStyle w:val="864"/>
        <w:ind w:firstLine="720"/>
        <w:widowControl/>
        <w:rPr>
          <w:sz w:val="28"/>
          <w:szCs w:val="28"/>
        </w:rPr>
        <w:outlineLvl w:val="2"/>
      </w:pPr>
      <w:r>
        <w:rPr>
          <w:sz w:val="28"/>
          <w:szCs w:val="28"/>
        </w:rPr>
        <w:t xml:space="preserve">Тест при проведении конкурса в Приволжском МТУ Росавиации также будет содержать блок вопросов по должностным обязанностям по должности гражданской службы.</w:t>
      </w:r>
      <w:r/>
    </w:p>
    <w:p>
      <w:pPr>
        <w:pStyle w:val="864"/>
        <w:ind w:firstLine="720"/>
        <w:rPr>
          <w:sz w:val="28"/>
          <w:szCs w:val="28"/>
        </w:rPr>
      </w:pPr>
      <w:r>
        <w:rPr>
          <w:b/>
          <w:sz w:val="28"/>
          <w:szCs w:val="28"/>
        </w:rPr>
        <w:t xml:space="preserve">Второй этап конкурса</w:t>
      </w:r>
      <w:r>
        <w:rPr>
          <w:sz w:val="28"/>
          <w:szCs w:val="28"/>
        </w:rPr>
        <w:t xml:space="preserve"> проводится после проверки достоверности сведений, представленных гражданином, изъявившим желание участвовать в конкурсе</w:t>
      </w:r>
      <w:r/>
    </w:p>
    <w:p>
      <w:pPr>
        <w:pStyle w:val="864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С целью обеспечения контроля при выполнении кандидатами конкурсного задания - </w:t>
      </w:r>
      <w:r>
        <w:rPr>
          <w:b/>
          <w:sz w:val="28"/>
          <w:szCs w:val="28"/>
        </w:rPr>
        <w:t xml:space="preserve">тестирования</w:t>
      </w:r>
      <w:r>
        <w:rPr>
          <w:sz w:val="28"/>
          <w:szCs w:val="28"/>
        </w:rPr>
        <w:t xml:space="preserve"> в ходе конкурсных процедур присутствуют представители конкурсной комиссии. </w:t>
      </w:r>
      <w:r/>
    </w:p>
    <w:p>
      <w:pPr>
        <w:pStyle w:val="864"/>
        <w:ind w:firstLine="708"/>
        <w:widowControl/>
        <w:rPr>
          <w:sz w:val="28"/>
          <w:szCs w:val="28"/>
        </w:rPr>
      </w:pPr>
      <w:r>
        <w:rPr>
          <w:sz w:val="28"/>
          <w:szCs w:val="28"/>
        </w:rPr>
        <w:t xml:space="preserve">При выполнении кандидатами тестирования и проведении заседания конкурсной комиссии по решению начальника Приволжского МТУ Росавиации  ведется видео- и (или) аудиозапись либо стенограмма проведения соответствующих конкурсных процедур.</w:t>
      </w:r>
      <w:r/>
    </w:p>
    <w:p>
      <w:pPr>
        <w:pStyle w:val="864"/>
        <w:ind w:firstLine="708"/>
        <w:widowControl/>
        <w:rPr>
          <w:sz w:val="28"/>
          <w:szCs w:val="28"/>
        </w:rPr>
      </w:pPr>
      <w:r>
        <w:rPr>
          <w:sz w:val="28"/>
          <w:szCs w:val="28"/>
        </w:rPr>
        <w:t xml:space="preserve">В ходе </w:t>
      </w:r>
      <w:r>
        <w:rPr>
          <w:b/>
          <w:sz w:val="28"/>
          <w:szCs w:val="28"/>
        </w:rPr>
        <w:t xml:space="preserve">индивидуального собеседования</w:t>
      </w:r>
      <w:r>
        <w:rPr>
          <w:sz w:val="28"/>
          <w:szCs w:val="28"/>
        </w:rPr>
        <w:t xml:space="preserve"> конкурсной комиссией проводится обсуждение с кандидатом результатов выполнения им других конкурсных заданий, задаются вопросы с целью определения его профессионального уровня.</w:t>
      </w:r>
      <w:r/>
    </w:p>
    <w:p>
      <w:pPr>
        <w:pStyle w:val="902"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Заседание конкурсной комиссии проводится при наличии не менее двух кандидатов.</w:t>
      </w:r>
      <w:r/>
    </w:p>
    <w:p>
      <w:pPr>
        <w:pStyle w:val="902"/>
        <w:ind w:firstLine="708"/>
        <w:jc w:val="both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</w:t>
      </w:r>
      <w:r/>
    </w:p>
    <w:p>
      <w:pPr>
        <w:pStyle w:val="864"/>
        <w:ind w:firstLine="708"/>
        <w:widowControl/>
        <w:rPr>
          <w:sz w:val="28"/>
          <w:szCs w:val="28"/>
        </w:rPr>
      </w:pPr>
      <w:r>
        <w:rPr>
          <w:sz w:val="28"/>
          <w:szCs w:val="28"/>
        </w:rPr>
        <w:t xml:space="preserve">По окончании индивидуального собеседования с кандидатом каждый член конкурсной комиссии заносит в конкурсный бюллетень результат оценки кандидата при необходимости с краткой мотивировкой, обосновывающей принятое членом конкурсной комиссии решение.</w:t>
      </w:r>
      <w:r/>
    </w:p>
    <w:p>
      <w:pPr>
        <w:pStyle w:val="864"/>
        <w:ind w:firstLine="708"/>
        <w:widowControl/>
        <w:rPr>
          <w:sz w:val="28"/>
          <w:szCs w:val="28"/>
        </w:rPr>
      </w:pPr>
      <w:r>
        <w:rPr>
          <w:sz w:val="28"/>
          <w:szCs w:val="28"/>
        </w:rPr>
        <w:t xml:space="preserve">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допускается.</w:t>
      </w:r>
      <w:r/>
    </w:p>
    <w:p>
      <w:pPr>
        <w:pStyle w:val="864"/>
        <w:ind w:firstLine="708"/>
        <w:widowControl/>
        <w:rPr>
          <w:sz w:val="28"/>
          <w:szCs w:val="28"/>
        </w:rPr>
      </w:pPr>
      <w:r>
        <w:rPr>
          <w:sz w:val="28"/>
          <w:szCs w:val="28"/>
        </w:rPr>
        <w:t xml:space="preserve">Итоговый балл кандидата определяется как сумма среднего арифметического баллов, выставленных кандидату членами конкурсной комиссии по результатам индивидуального собеседования, и баллов, набранных кандидатом по итогам тестирования.</w:t>
      </w:r>
      <w:r/>
    </w:p>
    <w:p>
      <w:pPr>
        <w:pStyle w:val="864"/>
        <w:ind w:firstLine="708"/>
        <w:widowControl/>
        <w:rPr>
          <w:sz w:val="28"/>
          <w:szCs w:val="28"/>
        </w:rPr>
      </w:pPr>
      <w:r>
        <w:rPr>
          <w:sz w:val="28"/>
          <w:szCs w:val="28"/>
        </w:rPr>
        <w:t xml:space="preserve"> По результатам сопоставления итоговых баллов кандидатов секретарь конкурсной комиссии формирует рейтинг кандидатов.</w:t>
      </w:r>
      <w:r/>
    </w:p>
    <w:p>
      <w:pPr>
        <w:pStyle w:val="864"/>
        <w:ind w:firstLine="708"/>
        <w:widowControl/>
        <w:rPr>
          <w:sz w:val="28"/>
          <w:szCs w:val="28"/>
        </w:rPr>
      </w:pPr>
      <w:r>
        <w:rPr>
          <w:sz w:val="28"/>
          <w:szCs w:val="28"/>
        </w:rPr>
        <w:t xml:space="preserve">Решение конкурсной комиссии об определении победителя конкурса на включение в кадровый резерв принимается открытым голосованием простым большинством голосов ее членов, присутствующих на заседании.</w:t>
      </w:r>
      <w:r/>
    </w:p>
    <w:p>
      <w:pPr>
        <w:pStyle w:val="864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Решение конкурсной комиссии принимается в отсутствие кандидата и является основанием для включение в кадровый резерв по  должности гражданской службы либо отказа в таком назначении.</w:t>
      </w:r>
      <w:r/>
    </w:p>
    <w:p>
      <w:pPr>
        <w:pStyle w:val="864"/>
        <w:ind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Гражданин, изъявивший желание участвовать в конкурсе, представляет следующие документы: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4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личное заявление (прилагается);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4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заполненную в электронном виде и собственноручно подписанную анкету по форме, 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утвержденной распоряжением Правительства Российской Федерации от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4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Arial" w:cs="Times New Roman"/>
          <w:color w:val="22272f"/>
          <w:sz w:val="28"/>
          <w:szCs w:val="28"/>
          <w:highlight w:val="white"/>
        </w:rPr>
        <w:t xml:space="preserve"> от 10.10.2024 № 870 «О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</w:t>
      </w:r>
      <w:r>
        <w:rPr>
          <w:rFonts w:ascii="Times New Roman" w:hAnsi="Times New Roman" w:eastAsia="Arial" w:cs="Times New Roman"/>
          <w:color w:val="22272f"/>
          <w:sz w:val="28"/>
          <w:szCs w:val="28"/>
          <w:highlight w:val="non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sz w:val="28"/>
          <w:szCs w:val="28"/>
        </w:rPr>
        <w:t xml:space="preserve"> с приложением фотографии размером 4 х 6 (прилагается);  </w:t>
      </w:r>
      <w:r>
        <w:rPr>
          <w:sz w:val="28"/>
          <w:szCs w:val="28"/>
        </w:rPr>
      </w:r>
      <w:r/>
      <w:r>
        <w:rPr>
          <w:rFonts w:ascii="Times New Roman" w:hAnsi="Times New Roman" w:cs="Times New Roman"/>
          <w:sz w:val="28"/>
          <w:szCs w:val="28"/>
        </w:rPr>
      </w:r>
    </w:p>
    <w:p>
      <w:pPr>
        <w:pStyle w:val="877"/>
        <w:ind w:firstLine="708"/>
        <w:jc w:val="both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в) копию паспорта или заменяющего его документа (соответствующий документ предъявляется лично по прибытии на конкурс);</w:t>
      </w:r>
      <w:r/>
    </w:p>
    <w:p>
      <w:pPr>
        <w:pStyle w:val="877"/>
        <w:ind w:firstLine="708"/>
        <w:jc w:val="both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г) документы, подтверждающие необходимое профессиональное образование, стаж работы и квалификацию:</w:t>
      </w:r>
      <w:r/>
    </w:p>
    <w:p>
      <w:pPr>
        <w:pStyle w:val="864"/>
        <w:ind w:firstLine="720"/>
        <w:widowControl/>
        <w:rPr>
          <w:sz w:val="28"/>
          <w:szCs w:val="28"/>
        </w:rPr>
      </w:pPr>
      <w:r>
        <w:rPr>
          <w:sz w:val="28"/>
          <w:szCs w:val="28"/>
        </w:rPr>
        <w:t xml:space="preserve">копию трудовой книжки (за исключением случаев, когда служебная (трудовая) деятельность осуществляется впервые), </w:t>
      </w:r>
      <w:r>
        <w:rPr>
          <w:b/>
          <w:sz w:val="28"/>
          <w:szCs w:val="28"/>
          <w:u w:val="single"/>
        </w:rPr>
        <w:t xml:space="preserve">заверенную нотариально или кадровой службой по месту службы (работы),</w:t>
      </w:r>
      <w:r>
        <w:rPr>
          <w:sz w:val="28"/>
          <w:szCs w:val="28"/>
        </w:rPr>
        <w:t xml:space="preserve"> либо иные документы, подтверждающие служебную (трудовую) деятельность гражданина;</w:t>
      </w:r>
      <w:r/>
    </w:p>
    <w:p>
      <w:pPr>
        <w:pStyle w:val="877"/>
        <w:ind w:firstLine="708"/>
        <w:jc w:val="both"/>
        <w:spacing w:after="0"/>
        <w:rPr>
          <w:b/>
          <w:sz w:val="28"/>
          <w:szCs w:val="28"/>
          <w:u w:val="single"/>
          <w:lang w:eastAsia="ru-RU"/>
        </w:rPr>
      </w:pPr>
      <w:r>
        <w:rPr>
          <w:sz w:val="28"/>
          <w:szCs w:val="28"/>
          <w:lang w:eastAsia="ru-RU"/>
        </w:rPr>
        <w:t xml:space="preserve">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звания, </w:t>
      </w:r>
      <w:r>
        <w:rPr>
          <w:b/>
          <w:sz w:val="28"/>
          <w:szCs w:val="28"/>
          <w:u w:val="single"/>
          <w:lang w:eastAsia="ru-RU"/>
        </w:rPr>
        <w:t xml:space="preserve">заверенные нотариально или кадровыми службами по месту работы (службы);</w:t>
      </w:r>
      <w:r/>
    </w:p>
    <w:p>
      <w:pPr>
        <w:pStyle w:val="877"/>
        <w:ind w:firstLine="708"/>
        <w:jc w:val="both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д) заключение медицинского учреждения о наличии (отсутствии) </w:t>
      </w:r>
      <w:r>
        <w:rPr>
          <w:sz w:val="28"/>
          <w:szCs w:val="28"/>
          <w:lang w:eastAsia="ru-RU"/>
        </w:rPr>
        <w:t xml:space="preserve">заболевания, препятствующего поступлению на государственную гражданскую службу Российской Федерации и муниципальную службу или её прохождению (форма           № 001-ГС/у) в соответствии с приказом Минздравсоцразвития РФ от 14.12.2009г. №984н (прилагается);</w:t>
      </w:r>
      <w:r/>
    </w:p>
    <w:p>
      <w:pPr>
        <w:pStyle w:val="877"/>
        <w:ind w:firstLine="708"/>
        <w:jc w:val="both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ж) согласие на обработку персональных данных (прилагается).</w:t>
      </w:r>
      <w:r/>
    </w:p>
    <w:p>
      <w:pPr>
        <w:pStyle w:val="864"/>
        <w:ind w:firstLine="720"/>
        <w:rPr>
          <w:b w:val="0"/>
          <w:color w:val="000000" w:themeColor="text1"/>
          <w:sz w:val="28"/>
        </w:rPr>
      </w:pPr>
      <w:r>
        <w:rPr>
          <w:b w:val="0"/>
          <w:color w:val="000000" w:themeColor="text1"/>
          <w:sz w:val="28"/>
          <w:szCs w:val="28"/>
        </w:rPr>
        <w:t xml:space="preserve">Также кандидат на включение в кадровый резерв по должности начальника отдела государственного имущества, конкурсов и правового обеспечения представляет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  <w:lang w:val="ru-RU" w:bidi="ru-RU"/>
        </w:rPr>
        <w:t xml:space="preserve">документы, необходимые для оформлен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  <w:lang w:val="ru-RU" w:bidi="ru-RU"/>
        </w:rPr>
        <w:t xml:space="preserve">ия допуска к сведениям, составляющим государственную тайну, предусмотренные законодательством РФ: анкету по форме 4 и справку об отсутствии медицинских противопоказаний для работы с использованием сведений, составляющих государственную тайну (прилагаются).</w:t>
      </w:r>
      <w:r/>
    </w:p>
    <w:p>
      <w:pPr>
        <w:pStyle w:val="864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Гражданский служащий, изъявивший желание участвовать в конкурсе, в государственном органе, в котором замещает должность гражданской службы, представляет следующие документы:</w:t>
      </w:r>
      <w:r/>
    </w:p>
    <w:p>
      <w:pPr>
        <w:pStyle w:val="864"/>
        <w:numPr>
          <w:ilvl w:val="0"/>
          <w:numId w:val="2"/>
        </w:numPr>
        <w:ind w:left="0" w:firstLine="709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личное заявление;</w:t>
      </w:r>
      <w:r/>
    </w:p>
    <w:p>
      <w:pPr>
        <w:pStyle w:val="864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Гражданский служащий, изъявивший желание участвовать в конкурсе, замещающий должность гражданской службы в ином государственном органе представляет следующие документы:</w:t>
      </w:r>
      <w:r/>
    </w:p>
    <w:p>
      <w:pPr>
        <w:pStyle w:val="864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1) личное заявление;</w:t>
      </w:r>
      <w:r/>
    </w:p>
    <w:p>
      <w:pPr>
        <w:pStyle w:val="864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2) собственноручно заполненную, подписанную и заверенную кадровой службой государственного органа, в котором гражданский служащий замещает должность гражданской службы, анкету с приложением фотографии.</w:t>
      </w:r>
      <w:r/>
    </w:p>
    <w:p>
      <w:pPr>
        <w:pStyle w:val="864"/>
        <w:ind w:firstLine="720"/>
        <w:rPr>
          <w:color w:val="000000"/>
        </w:rPr>
      </w:pPr>
      <w:r>
        <w:rPr>
          <w:b w:val="0"/>
          <w:color w:val="000000" w:themeColor="text1"/>
          <w:sz w:val="28"/>
          <w:szCs w:val="28"/>
        </w:rPr>
        <w:t xml:space="preserve">Также кандидат </w:t>
      </w:r>
      <w:r>
        <w:rPr>
          <w:b w:val="0"/>
          <w:color w:val="000000" w:themeColor="text1"/>
          <w:sz w:val="28"/>
          <w:szCs w:val="28"/>
        </w:rPr>
        <w:t xml:space="preserve">по должности начальника отдела государственного имущества, конкурсов и правового обеспечения </w:t>
      </w:r>
      <w:r>
        <w:rPr>
          <w:b w:val="0"/>
          <w:color w:val="000000" w:themeColor="text1"/>
          <w:sz w:val="28"/>
          <w:szCs w:val="28"/>
        </w:rPr>
        <w:t xml:space="preserve">представляет 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  <w:lang w:val="ru-RU" w:bidi="ru-RU"/>
        </w:rPr>
        <w:t xml:space="preserve">документы, необходимые для оформлен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szCs w:val="28"/>
          <w:lang w:val="ru-RU" w:bidi="ru-RU"/>
        </w:rPr>
        <w:t xml:space="preserve">ия допуска к сведениям, составляющим государственную тайну, предусмотренные законодательством РФ: анкету по форме 4 и справку об отсутствии медицинских противопоказаний для работы с использованием сведений, составляющих государственную тайну (прилагаются).</w:t>
      </w:r>
      <w:r/>
    </w:p>
    <w:p>
      <w:pPr>
        <w:pStyle w:val="864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Претендент (кандидат) на замещение должности гражданской службы не допускается к участию в конкурсе в случае его несоответствия </w:t>
      </w:r>
      <w:r>
        <w:rPr>
          <w:sz w:val="28"/>
          <w:szCs w:val="28"/>
        </w:rPr>
        <w:t xml:space="preserve">квалификационным требованиям к должности государственной гражданской службы, а также в связи с ограничениями,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  <w:r/>
    </w:p>
    <w:p>
      <w:pPr>
        <w:pStyle w:val="864"/>
        <w:ind w:firstLine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  <w:r>
        <w:rPr>
          <w:color w:val="000000" w:themeColor="text1"/>
        </w:rPr>
      </w:r>
    </w:p>
    <w:p>
      <w:pPr>
        <w:pStyle w:val="864"/>
        <w:ind w:firstLine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Претендент (кандидат) на включение в кадровый резерв по должности гражданской службы, не допущенный к участию в конкурсе, вправе обжаловать это решение в соответствии с законодательством Российской Федерации.</w:t>
      </w:r>
      <w:r>
        <w:rPr>
          <w:color w:val="000000" w:themeColor="text1"/>
        </w:rPr>
      </w:r>
    </w:p>
    <w:p>
      <w:pPr>
        <w:pStyle w:val="864"/>
        <w:ind w:firstLine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Кандидатам, участвовавшим в конкурсе, о результатах конкурса направляется сообщение в письменной форме в 7-дневный срок со дня его завершения.</w:t>
      </w:r>
      <w:r>
        <w:rPr>
          <w:color w:val="000000" w:themeColor="text1"/>
        </w:rPr>
      </w:r>
    </w:p>
    <w:p>
      <w:pPr>
        <w:pStyle w:val="864"/>
        <w:ind w:firstLine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Информация о результатах конкурса будет размещена на сайте http://privmtu.favt.ru в подразделе «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"https://privmtu.ru/upravlen/vacancy/"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rStyle w:val="874"/>
          <w:color w:val="000000" w:themeColor="text1"/>
          <w:sz w:val="28"/>
          <w:szCs w:val="28"/>
          <w:u w:val="none"/>
        </w:rPr>
        <w:t xml:space="preserve">Вакансии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» в разделе «Об Управлении», а также на официальном сайте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 </w:t>
      </w:r>
      <w:r>
        <w:rPr>
          <w:color w:val="000000" w:themeColor="text1"/>
          <w:sz w:val="28"/>
          <w:szCs w:val="28"/>
        </w:rPr>
        <w:fldChar w:fldCharType="begin"/>
      </w:r>
      <w:r>
        <w:rPr>
          <w:color w:val="000000" w:themeColor="text1"/>
          <w:sz w:val="28"/>
          <w:szCs w:val="28"/>
        </w:rPr>
        <w:instrText xml:space="preserve"> HYPERLINK "https://gossluzhba.gov.ru" </w:instrText>
      </w:r>
      <w:r>
        <w:rPr>
          <w:color w:val="000000" w:themeColor="text1"/>
          <w:sz w:val="28"/>
          <w:szCs w:val="28"/>
        </w:rPr>
        <w:fldChar w:fldCharType="separate"/>
      </w:r>
      <w:r>
        <w:rPr>
          <w:rStyle w:val="874"/>
          <w:color w:val="000000" w:themeColor="text1"/>
          <w:sz w:val="28"/>
          <w:szCs w:val="28"/>
        </w:rPr>
        <w:t xml:space="preserve">https://gossluzhba.gov.ru</w:t>
      </w:r>
      <w:r>
        <w:rPr>
          <w:color w:val="000000" w:themeColor="text1"/>
          <w:sz w:val="28"/>
          <w:szCs w:val="28"/>
        </w:rPr>
        <w:fldChar w:fldCharType="end"/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</w:rPr>
      </w:r>
    </w:p>
    <w:p>
      <w:pPr>
        <w:pStyle w:val="864"/>
        <w:ind w:firstLine="720"/>
        <w:rPr>
          <w:b w:val="0"/>
          <w:bCs w:val="0"/>
          <w:color w:val="000000" w:themeColor="text1"/>
          <w:sz w:val="28"/>
          <w:szCs w:val="28"/>
        </w:rPr>
      </w:pPr>
      <w:r>
        <w:rPr>
          <w:b w:val="0"/>
          <w:bCs w:val="0"/>
          <w:color w:val="000000" w:themeColor="text1"/>
          <w:sz w:val="28"/>
          <w:szCs w:val="28"/>
        </w:rPr>
        <w:t xml:space="preserve">По результатам конкурса в течение 14 календарных дней со дня принятия конкурсной комиссией решения издается приказ Приволжского МТУ Росавиации о включении в кадровый резерв кандидата, в отношении которого принято соответствующее решение. </w:t>
      </w:r>
      <w:r>
        <w:rPr>
          <w:b w:val="0"/>
          <w:bCs w:val="0"/>
          <w:color w:val="000000" w:themeColor="text1"/>
        </w:rPr>
      </w:r>
    </w:p>
    <w:p>
      <w:pPr>
        <w:pStyle w:val="864"/>
        <w:ind w:firstLine="720"/>
        <w:rPr>
          <w:b/>
          <w:color w:val="000000"/>
          <w:sz w:val="28"/>
          <w:szCs w:val="28"/>
        </w:rPr>
        <w:sectPr>
          <w:headerReference w:type="default" r:id="rId9"/>
          <w:footnotePr/>
          <w:endnotePr/>
          <w:type w:val="nextPage"/>
          <w:pgSz w:w="11909" w:h="16834" w:orient="portrait"/>
          <w:pgMar w:top="1134" w:right="567" w:bottom="1134" w:left="1134" w:header="720" w:footer="720" w:gutter="0"/>
          <w:cols w:num="1" w:sep="0" w:space="60" w:equalWidth="1"/>
          <w:docGrid w:linePitch="360"/>
        </w:sectPr>
      </w:pPr>
      <w:r>
        <w:rPr>
          <w:sz w:val="28"/>
          <w:szCs w:val="28"/>
        </w:rPr>
        <w:t xml:space="preserve">Д</w:t>
      </w:r>
      <w:r>
        <w:rPr>
          <w:sz w:val="28"/>
          <w:szCs w:val="28"/>
        </w:rPr>
        <w:t xml:space="preserve">окументы претендентов, не допущенных к участию в конкурсе, и кандидатов, которым было отказано во включении в кадровый резерв, могут быть им возвращены по письменному заявлению в течение трех лет со дня завершения конкурса, после чего подлежат уничтожению.</w:t>
      </w:r>
      <w:r/>
    </w:p>
    <w:tbl>
      <w:tblPr>
        <w:tblStyle w:val="693"/>
        <w:tblW w:w="5067" w:type="dxa"/>
        <w:tblInd w:w="507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067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67" w:type="dxa"/>
            <w:vAlign w:val="top"/>
            <w:textDirection w:val="lrTb"/>
            <w:noWrap w:val="false"/>
          </w:tcPr>
          <w:p>
            <w:pPr>
              <w:pStyle w:val="864"/>
              <w:jc w:val="left"/>
            </w:pPr>
            <w:r>
              <w:t xml:space="preserve">Начальнику  Приволжского МТУ Росавиации</w:t>
            </w:r>
            <w:r/>
          </w:p>
          <w:p>
            <w:pPr>
              <w:pStyle w:val="864"/>
            </w:pPr>
            <w:r>
              <w:t xml:space="preserve">Л.С. Пименовой</w:t>
            </w:r>
            <w:r/>
          </w:p>
          <w:p>
            <w:pPr>
              <w:pStyle w:val="864"/>
            </w:pPr>
            <w:r>
              <w:t xml:space="preserve">от ________________________________</w:t>
            </w:r>
            <w:r/>
          </w:p>
          <w:p>
            <w:pPr>
              <w:pStyle w:val="864"/>
              <w:rPr>
                <w:sz w:val="20"/>
              </w:rPr>
            </w:pPr>
            <w:r>
              <w:rPr>
                <w:sz w:val="20"/>
              </w:rPr>
              <w:t xml:space="preserve">             (фамилия, имя, отчество)</w:t>
            </w:r>
            <w:r/>
          </w:p>
          <w:p>
            <w:pPr>
              <w:pStyle w:val="864"/>
            </w:pPr>
            <w:r>
              <w:t xml:space="preserve">Год рождения ______________________</w:t>
            </w:r>
            <w:r/>
          </w:p>
          <w:p>
            <w:pPr>
              <w:pStyle w:val="864"/>
            </w:pPr>
            <w:r>
              <w:t xml:space="preserve">Образование _______________________</w:t>
            </w:r>
            <w:r/>
          </w:p>
          <w:p>
            <w:pPr>
              <w:pStyle w:val="864"/>
            </w:pPr>
            <w:r>
              <w:t xml:space="preserve">Проживаю_________________________</w:t>
            </w:r>
            <w:r/>
          </w:p>
          <w:p>
            <w:pPr>
              <w:pStyle w:val="864"/>
            </w:pPr>
            <w:r>
              <w:t xml:space="preserve">Тел._______________________________</w:t>
            </w:r>
            <w:r/>
          </w:p>
          <w:p>
            <w:pPr>
              <w:pStyle w:val="864"/>
              <w:rPr>
                <w:sz w:val="20"/>
              </w:rPr>
            </w:pPr>
            <w:r>
              <w:t xml:space="preserve">             </w:t>
            </w:r>
            <w:r>
              <w:rPr>
                <w:sz w:val="20"/>
              </w:rPr>
              <w:t xml:space="preserve">(рабочий, домашний)   </w:t>
            </w:r>
            <w:r/>
          </w:p>
        </w:tc>
      </w:tr>
    </w:tbl>
    <w:p>
      <w:pPr>
        <w:pStyle w:val="866"/>
        <w:numPr>
          <w:ilvl w:val="1"/>
          <w:numId w:val="4"/>
        </w:numPr>
        <w:jc w:val="center"/>
      </w:pPr>
      <w:r/>
      <w:r/>
    </w:p>
    <w:p>
      <w:pPr>
        <w:pStyle w:val="866"/>
        <w:numPr>
          <w:ilvl w:val="1"/>
          <w:numId w:val="4"/>
        </w:numPr>
        <w:jc w:val="center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Заявление </w:t>
      </w:r>
      <w:r/>
    </w:p>
    <w:p>
      <w:pPr>
        <w:pStyle w:val="864"/>
      </w:pPr>
      <w:r/>
      <w:r/>
    </w:p>
    <w:p>
      <w:pPr>
        <w:pStyle w:val="877"/>
        <w:jc w:val="both"/>
      </w:pPr>
      <w:r>
        <w:tab/>
      </w:r>
      <w:r>
        <w:t xml:space="preserve">Прошу допустить меня к участию в конкурсе на включение в кадровый резерв по  должности государственной гражданской службы Российской Федерации</w:t>
      </w:r>
      <w:r/>
    </w:p>
    <w:p>
      <w:pPr>
        <w:pStyle w:val="877"/>
        <w:jc w:val="both"/>
      </w:pPr>
      <w:r>
        <w:t xml:space="preserve">                     ________________________________________________________________________________</w:t>
      </w:r>
      <w:r/>
    </w:p>
    <w:p>
      <w:pPr>
        <w:pStyle w:val="87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(наименование должности)</w:t>
      </w:r>
      <w:r/>
    </w:p>
    <w:p>
      <w:pPr>
        <w:pStyle w:val="877"/>
      </w:pPr>
      <w:r>
        <w:t xml:space="preserve">________________________________________________________________________________</w:t>
      </w:r>
      <w:r/>
    </w:p>
    <w:p>
      <w:pPr>
        <w:pStyle w:val="877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(наименование отдела)</w:t>
      </w:r>
      <w:r/>
    </w:p>
    <w:p>
      <w:pPr>
        <w:pStyle w:val="877"/>
      </w:pPr>
      <w:r>
        <w:t xml:space="preserve">Приволжского межрегионального территориального управления воздушного транспорта Федерального агентства воздушного транспорта </w:t>
      </w:r>
      <w:r/>
    </w:p>
    <w:p>
      <w:pPr>
        <w:pStyle w:val="877"/>
        <w:jc w:val="both"/>
      </w:pPr>
      <w:r>
        <w:t xml:space="preserve">           С Федеральным законом Российской Федерации от 27 июля 2004 г. № 79-ФЗ «О государственной гражданской службе Российской Федерации», с Федеральным законом от 25 декабря 2008 г. </w:t>
      </w:r>
      <w:r>
        <w:fldChar w:fldCharType="begin"/>
      </w:r>
      <w:r>
        <w:instrText xml:space="preserve"> HYPERLINK "http://www.rg.ru/2008/12/30/korrupcia-fz-dok.html"</w:instrText>
      </w:r>
      <w:r>
        <w:fldChar w:fldCharType="separate"/>
      </w:r>
      <w:r>
        <w:t xml:space="preserve">N 273-ФЗ</w:t>
      </w:r>
      <w:r>
        <w:fldChar w:fldCharType="end"/>
      </w:r>
      <w:r>
        <w:t xml:space="preserve"> "О противодействии коррупции", иными нормативными правовыми актами о государственной гражданской службе Российской Федерации, квалификационными требованиями, предъявляемыми к  должности,  ознакомлен. </w:t>
      </w:r>
      <w:r/>
    </w:p>
    <w:p>
      <w:pPr>
        <w:pStyle w:val="864"/>
      </w:pPr>
      <w:r>
        <w:tab/>
      </w:r>
      <w:r>
        <w:t xml:space="preserve">Прилагаю следующие документы:</w:t>
      </w:r>
      <w:r/>
    </w:p>
    <w:p>
      <w:pPr>
        <w:pStyle w:val="864"/>
      </w:pPr>
      <w:r>
        <w:t xml:space="preserve">1.</w:t>
      </w:r>
      <w:r/>
    </w:p>
    <w:p>
      <w:pPr>
        <w:pStyle w:val="864"/>
      </w:pPr>
      <w:r>
        <w:t xml:space="preserve">2.</w:t>
      </w:r>
      <w:r/>
    </w:p>
    <w:p>
      <w:pPr>
        <w:pStyle w:val="864"/>
      </w:pPr>
      <w:r>
        <w:t xml:space="preserve">3.</w:t>
      </w:r>
      <w:r/>
    </w:p>
    <w:p>
      <w:pPr>
        <w:pStyle w:val="864"/>
      </w:pPr>
      <w:r>
        <w:t xml:space="preserve">4.</w:t>
      </w:r>
      <w:r/>
    </w:p>
    <w:p>
      <w:pPr>
        <w:pStyle w:val="864"/>
        <w:rPr>
          <w:b/>
          <w:sz w:val="24"/>
          <w:szCs w:val="24"/>
        </w:rPr>
      </w:pPr>
      <w:r>
        <w:t xml:space="preserve">5.</w:t>
      </w:r>
      <w:r/>
    </w:p>
    <w:p>
      <w:pPr>
        <w:pStyle w:val="867"/>
        <w:numPr>
          <w:ilvl w:val="2"/>
          <w:numId w:val="4"/>
        </w:numPr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</w:r>
      <w:r/>
    </w:p>
    <w:p>
      <w:pPr>
        <w:pStyle w:val="867"/>
        <w:numPr>
          <w:ilvl w:val="2"/>
          <w:numId w:val="4"/>
        </w:numPr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</w:r>
      <w:r/>
    </w:p>
    <w:p>
      <w:pPr>
        <w:pStyle w:val="867"/>
        <w:numPr>
          <w:ilvl w:val="2"/>
          <w:numId w:val="4"/>
        </w:numPr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</w:r>
      <w:r/>
    </w:p>
    <w:p>
      <w:pPr>
        <w:pStyle w:val="867"/>
        <w:numPr>
          <w:ilvl w:val="2"/>
          <w:numId w:val="4"/>
        </w:numPr>
        <w:jc w:val="left"/>
        <w:rPr>
          <w:b w:val="0"/>
        </w:rPr>
      </w:pPr>
      <w:r>
        <w:rPr>
          <w:b w:val="0"/>
          <w:sz w:val="24"/>
          <w:szCs w:val="24"/>
        </w:rPr>
        <w:t xml:space="preserve">Дата                            Подпись                                  </w:t>
      </w:r>
      <w:r/>
    </w:p>
    <w:p>
      <w:pPr>
        <w:pStyle w:val="864"/>
      </w:pPr>
      <w:r/>
      <w:r/>
    </w:p>
    <w:p>
      <w:pPr>
        <w:pStyle w:val="864"/>
        <w:rPr>
          <w:color w:val="000000"/>
          <w:spacing w:val="2"/>
        </w:rPr>
      </w:pPr>
      <w:r>
        <w:rPr>
          <w:color w:val="000000"/>
          <w:spacing w:val="-1"/>
        </w:rPr>
        <w:tab/>
      </w:r>
      <w:r>
        <w:rPr>
          <w:color w:val="000000"/>
          <w:spacing w:val="-1"/>
        </w:rPr>
        <w:tab/>
      </w:r>
      <w:r>
        <w:rPr>
          <w:color w:val="000000"/>
          <w:spacing w:val="-1"/>
        </w:rPr>
        <w:tab/>
      </w:r>
      <w:r>
        <w:rPr>
          <w:color w:val="000000"/>
          <w:spacing w:val="2"/>
        </w:rPr>
        <w:tab/>
      </w:r>
      <w:r>
        <w:rPr>
          <w:color w:val="000000"/>
          <w:spacing w:val="2"/>
        </w:rPr>
        <w:tab/>
      </w:r>
      <w:r>
        <w:rPr>
          <w:color w:val="000000"/>
          <w:spacing w:val="2"/>
        </w:rPr>
        <w:tab/>
      </w:r>
      <w:r/>
    </w:p>
    <w:p>
      <w:pPr>
        <w:pStyle w:val="864"/>
        <w:rPr>
          <w:color w:val="000000"/>
          <w:spacing w:val="2"/>
        </w:rPr>
      </w:pPr>
      <w:r>
        <w:rPr>
          <w:color w:val="000000"/>
          <w:spacing w:val="2"/>
        </w:rPr>
      </w:r>
      <w:r/>
    </w:p>
    <w:p>
      <w:pPr>
        <w:pStyle w:val="864"/>
        <w:rPr>
          <w:color w:val="000000"/>
          <w:spacing w:val="2"/>
        </w:rPr>
      </w:pPr>
      <w:r>
        <w:rPr>
          <w:color w:val="000000"/>
          <w:spacing w:val="2"/>
        </w:rPr>
      </w:r>
      <w:r/>
    </w:p>
    <w:p>
      <w:pPr>
        <w:pStyle w:val="864"/>
        <w:rPr>
          <w:color w:val="000000"/>
          <w:spacing w:val="2"/>
        </w:rPr>
      </w:pPr>
      <w:r>
        <w:rPr>
          <w:color w:val="000000"/>
          <w:spacing w:val="2"/>
        </w:rPr>
      </w:r>
      <w:r/>
    </w:p>
    <w:p>
      <w:pPr>
        <w:pStyle w:val="864"/>
        <w:jc w:val="center"/>
        <w:rPr>
          <w:b/>
        </w:rPr>
      </w:pPr>
      <w:r>
        <w:rPr>
          <w:b/>
        </w:rPr>
      </w:r>
      <w:r/>
    </w:p>
    <w:p>
      <w:pPr>
        <w:pStyle w:val="864"/>
        <w:jc w:val="center"/>
        <w:rPr>
          <w:b/>
        </w:rPr>
      </w:pPr>
      <w:r>
        <w:rPr>
          <w:b/>
        </w:rPr>
      </w:r>
      <w:r/>
    </w:p>
    <w:p>
      <w:pPr>
        <w:pStyle w:val="864"/>
        <w:jc w:val="center"/>
        <w:rPr>
          <w:b/>
        </w:rPr>
      </w:pPr>
      <w:r>
        <w:rPr>
          <w:b/>
        </w:rPr>
      </w:r>
      <w:r/>
    </w:p>
    <w:p>
      <w:pPr>
        <w:pStyle w:val="864"/>
        <w:jc w:val="center"/>
        <w:rPr>
          <w:b/>
        </w:rPr>
      </w:pPr>
      <w:r>
        <w:rPr>
          <w:b/>
        </w:rPr>
      </w:r>
      <w:r/>
    </w:p>
    <w:p>
      <w:pPr>
        <w:pStyle w:val="864"/>
        <w:jc w:val="center"/>
        <w:rPr>
          <w:b/>
        </w:rPr>
      </w:pPr>
      <w:r>
        <w:rPr>
          <w:b/>
        </w:rPr>
      </w:r>
      <w:r/>
    </w:p>
    <w:p>
      <w:pPr>
        <w:pStyle w:val="864"/>
        <w:jc w:val="center"/>
        <w:rPr>
          <w:b/>
        </w:rPr>
      </w:pPr>
      <w:r>
        <w:rPr>
          <w:b/>
        </w:rPr>
      </w:r>
      <w:r/>
    </w:p>
    <w:p>
      <w:pPr>
        <w:pStyle w:val="864"/>
        <w:jc w:val="center"/>
        <w:rPr>
          <w:b/>
        </w:rPr>
      </w:pPr>
      <w:r>
        <w:rPr>
          <w:b/>
        </w:rPr>
      </w:r>
      <w:r/>
    </w:p>
    <w:p>
      <w:pPr>
        <w:pStyle w:val="864"/>
        <w:jc w:val="right"/>
        <w:rPr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Утверждена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>
      <w:pPr>
        <w:pStyle w:val="864"/>
        <w:jc w:val="right"/>
        <w:rPr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Указом Президента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>
      <w:pPr>
        <w:pStyle w:val="864"/>
        <w:jc w:val="right"/>
        <w:rPr>
          <w:rFonts w:ascii="Times New Roman" w:hAnsi="Times New Roman" w:cs="Times New Roman"/>
          <w:b w:val="0"/>
          <w:bCs w:val="0"/>
          <w:color w:val="000000"/>
          <w:sz w:val="20"/>
          <w:szCs w:val="20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0"/>
          <w:szCs w:val="20"/>
        </w:rPr>
        <w:t xml:space="preserve">Российской Федерации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>
      <w:pPr>
        <w:ind w:left="0" w:right="0" w:firstLine="0"/>
        <w:jc w:val="right"/>
        <w:spacing w:before="0" w:after="0"/>
        <w:shd w:val="clear" w:color="auto" w:fill="fdfdfd"/>
        <w:rPr>
          <w:rFonts w:ascii="Times New Roman" w:hAnsi="Times New Roman" w:cs="Times New Roman"/>
          <w:b w:val="0"/>
          <w:bCs w:val="0"/>
          <w:color w:val="000000"/>
          <w:sz w:val="20"/>
          <w:szCs w:val="20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outlineLvl w:val="3"/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0"/>
          <w:szCs w:val="20"/>
        </w:rPr>
      </w:r>
      <w:r>
        <w:rPr>
          <w:rFonts w:ascii="Times New Roman" w:hAnsi="Times New Roman" w:eastAsia="Arial" w:cs="Times New Roman"/>
          <w:b w:val="0"/>
          <w:bCs w:val="0"/>
          <w:color w:val="22272f"/>
          <w:sz w:val="20"/>
          <w:szCs w:val="20"/>
          <w:highlight w:val="white"/>
        </w:rPr>
        <w:t xml:space="preserve">от 10 октября 2024 г. № 870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0"/>
          <w:szCs w:val="20"/>
        </w:rPr>
      </w:r>
      <w:r>
        <w:rPr>
          <w:rFonts w:ascii="Times New Roman" w:hAnsi="Times New Roman" w:cs="Times New Roman"/>
          <w:b w:val="0"/>
          <w:bCs w:val="0"/>
          <w:sz w:val="20"/>
          <w:szCs w:val="20"/>
        </w:rPr>
      </w:r>
    </w:p>
    <w:p>
      <w:pPr>
        <w:pStyle w:val="864"/>
        <w:rPr>
          <w:color w:val="ff0000"/>
        </w:rPr>
      </w:pPr>
      <w:r>
        <w:rPr>
          <w:color w:val="ff0000"/>
        </w:rPr>
      </w:r>
      <w:r/>
    </w:p>
    <w:p>
      <w:pPr>
        <w:pStyle w:val="864"/>
      </w:pPr>
      <w:r/>
      <w:r/>
    </w:p>
    <w:p>
      <w:pPr>
        <w:ind w:left="0" w:right="0" w:firstLine="0"/>
        <w:jc w:val="center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АНКЕТА</w:t>
      </w:r>
      <w:r/>
    </w:p>
    <w:p>
      <w:pPr>
        <w:ind w:left="0" w:right="0" w:firstLine="0"/>
        <w:jc w:val="center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для поступления на государственную службу</w:t>
      </w:r>
      <w:r/>
    </w:p>
    <w:p>
      <w:pPr>
        <w:ind w:left="0" w:right="0" w:firstLine="0"/>
        <w:jc w:val="center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Российской Федерации и муниципальную службу</w:t>
      </w:r>
      <w:r/>
    </w:p>
    <w:p>
      <w:pPr>
        <w:ind w:left="0" w:right="0" w:firstLine="0"/>
        <w:jc w:val="center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 Российской Федерации</w:t>
      </w:r>
      <w:r/>
    </w:p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center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(не заполняется лицами, поступающими на военную службу</w:t>
        <w:br/>
        <w:t xml:space="preserve">по контракту в органы федеральной службы безопасности)</w:t>
      </w:r>
      <w:r/>
    </w:p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73"/>
        <w:gridCol w:w="2295"/>
        <w:gridCol w:w="773"/>
        <w:gridCol w:w="3714"/>
        <w:gridCol w:w="358"/>
        <w:gridCol w:w="1742"/>
      </w:tblGrid>
      <w:tr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25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58" w:type="dxa"/>
            <w:vAlign w:val="bottom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42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Место для</w:t>
              <w:br/>
              <w:t xml:space="preserve">фотографии</w:t>
              <w:br/>
              <w:t xml:space="preserve">(4 см х 6 см)</w:t>
            </w:r>
            <w:r/>
          </w:p>
        </w:tc>
      </w:tr>
      <w:tr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25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6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1. Фамилия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48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7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Имя</w:t>
            </w:r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782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54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Отчество (при наличии)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1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25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25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834"/>
        <w:gridCol w:w="5386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8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2. Если изменяли фамилию, имя, отчество, укажите прежние фамилию, имя, отчество, причину их изменения, вид документа, подтверждающего такое изменение, его серию и номер, наименование органа, выдавшего документ, дату его выдачи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38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8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3. Число, месяц, год рождения. Указываются в соответствии с паспортом. Если информация в паспорте не совпадает с информацией в свидетельстве о рождении, дополнительно указывается информация в соответствии со свидетельством о рождении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38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8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4. Место рождения (населенный пункт, субъект Российской Федерации, административно-территориальная единица иностранного государства, государство, государственно-территориальное образование, административно-территориальная единица бывшего СССР). Указывается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в соответствии с паспортом. Если информация в паспорте не совпадает с информацией в свидетельстве о рождении, дополнительно указывается информация в соответствии со свидетельством о рождении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38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8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5. Паспорт или документ, его заменяющий: вид документа, его серия и номер, наименование органа, выдавшего документ, дата его выдачи, код подразделения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38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8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6. 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государства (включая союзные республики бывшего СССР), дату и основания выхода (утраты). Есл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 помимо гражданства Российской Федерации имеете гражданство (подданство) иностранного государства, укажите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38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8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7. Имеете (имели) ли вид на жительство и (или) иной документ, подтверждающий право на постоянное проживание на территории иностранного государства (срок его действия), ходатайствовали ли о выезде (въезде) на постоянное место жительства в другое государство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(дата подачи заявления, какое государство)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38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8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8. Страховой номер индивидуального лицевого счета (при наличии)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38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8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9. Полис обязательного медицинского страхования (при наличии)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38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8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10. Идентификационный номер налогоплательщика (при наличии)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38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8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11. Образование: уровень образования, вид документа об образовании и (или) о квалификации, его серия и номер, наименование организации, выдавшей документ, дата его выдачи, форма обучения, специальность (направление подготовки), квалификация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38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8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12. Дополнительное профессиональное образование (при наличии) и профессиональное обучение (при прохождении): вид документа о квалификации, его серия и номер, наименование организации, выдавшей документ, дата его выдачи, квалификация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38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8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13. Владение иностранными языками и языками народов Российской Федерации. В какой степени (читаете и переводите со словарем, читаете и можете объясняться, владеете свободно)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38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8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14. Классный чин государственной гражданской службы Российской Федерации, классный чин юстиции, классный чин прокурорского работника, дипломатический ранг, воинское или специальное звание, классный чин государственной гражданской службы субъекта Российской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Федерации, квалификационный разряд государственной, муниципальной службы, классный чин муниципального служащего: наименование документа о присвоении чина, ранга или звания, номер и дата документа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38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8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15. Отношение к воинской обязанности, наличие удостоверения гражданина, подлежащего призыву на военную службу, или военного билета (временного удостоверения или справки, выданных взамен военного билета): вид документа, его серия и номер, наименование орган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а, выдавшего документ, дата его выдачи, наименование военного комиссариата, в котором состоите на воинском учете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38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8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16. Допуск к государственной тайне, оформленный за период работы, службы, учебы (указывается последний оформленный допуск к государственной тайне): наименование органа или организации, оформивших допуск, форма допуска, год оформления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38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834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17. Паспорт, удостоверяющий личность гражданина Российской Федерации за пределами территории Российской Федерации (указываются реквизиты всех действующих паспортов, включая служебный, дипломатический) (при наличии): серия и номер паспорта, наименование орг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ана, выдавшего паспорт, дата его выдачи, срок действия паспорта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38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18. Заполняется при поступлении на службу: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внешней разведки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внутренних дел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государственной охраны;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и организации прокуратуры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принудительного исполнения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Следственный комитет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федеральный орган обеспечения мобилизационной подготовки органов государственной власти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022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0220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Участие в деятельности политических партий и иных общественных объединений,</w:t>
              <w:br/>
              <w:t xml:space="preserve">преследующих политические цели (в каких, периоды (месяцы и годы) и форма участия)</w:t>
              <w:br/>
            </w:r>
            <w:r/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0220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0220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19. Имеете ли статус иностранного агента (дата решения о включении в реестр иностранных</w:t>
        <w:br/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37"/>
        <w:gridCol w:w="8418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агентов)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8418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20. Имеется ли вступившее в законную силу решение суда о признании Вас недееспособным</w:t>
        <w:br/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934"/>
        <w:gridCol w:w="339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93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или ограниченно дееспособным (дата и номер решения суда)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393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21. Замещаете ли государственную должность Российской Федерации, государственную должность субъекта Российской Федерации, муниципальную должность (полное наименование долж-</w:t>
        <w:br/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769"/>
        <w:gridCol w:w="8558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6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ности)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8558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22. 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(полное наименовани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 органа,</w:t>
        <w:br/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710"/>
        <w:gridCol w:w="6617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10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организации и Ваш статус)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61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совместительству, предпринимательскую деятельность и другое).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е относится к сведениям, составляющим государственную и (или) служебную тайну.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регистрации в случае работы в иностранной или совместной организации либо ее представите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льстве</w:t>
      </w:r>
      <w:r/>
    </w:p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706"/>
        <w:gridCol w:w="1733"/>
        <w:gridCol w:w="2958"/>
        <w:gridCol w:w="2958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3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Месяц и год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95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Должность с указанием наименования организации, органа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958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Адрес организации, органа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приема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3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увольнения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3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95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95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3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95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95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3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95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95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3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95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95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3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95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95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3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95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95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0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3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95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95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24. Семейное положение (если вступали в брак, укажите с кем (фамилия, имя, отчество (при наличии), дату заключения брака, наименование органа, выдавшего соответствующий документ, дату его выдачи, в случае расторжения брака — дату прекращения брака, наимено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вание органа,</w:t>
        <w:br/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563"/>
        <w:gridCol w:w="3764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56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выдавшего соответствующий документ, дату его выдачи)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6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25. Члены семьи и близкие родственники: супруга (супруг), Ваши и Вашей супруги (супруга) отец, мать, дети, братья, сестры, усыновители, усыновленные дети, неполнородные братья и сестры.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супругах.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и сведения о бывших супругах.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Если члены семьи и близкие родственники изменяли фамилию, имя, отчество, необходимо также указать их прежние фамилию, имя, отчество</w:t>
      </w:r>
      <w:r/>
    </w:p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259"/>
        <w:gridCol w:w="1619"/>
        <w:gridCol w:w="1619"/>
        <w:gridCol w:w="1619"/>
        <w:gridCol w:w="1619"/>
        <w:gridCol w:w="1619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5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Степень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родства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Фамилия,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имя, отчество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(при наличии)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Дата и место рождения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(указываются в соответствии с паспортом; если информация в паспорте не совпадает с информацией в свидетельстве о рождении, дополнительно указывается информация в соответствии со свидетельством о рождении)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Гражданство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(подданство)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Место работы, учебы (наименование и адрес организации, органа), должность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Место жительства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(адрес регистрации, фактического проживания; в случае смерти родственника указываются дата его смерти и место захоронения)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5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5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5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5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5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5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5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26. 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течение года по причинам, не связанным с исполнением обязанностей государствен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ной службы Российской Федерации или муниципальной службы либо командированием организациями, наделенными полномочиями по распоряжению сведениями, отнесенными к государственной тайне) и (или) имеющие вид на жительство или иной документ, подтверждающий право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на постоянное проживание гражданина на территории иностранного государства</w:t>
      </w:r>
      <w:r/>
    </w:p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/>
        <w:gridCol w:w="1297"/>
        <w:gridCol w:w="2470"/>
        <w:gridCol w:w="1863"/>
        <w:gridCol w:w="1863"/>
        <w:gridCol w:w="1863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9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Степень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родства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7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Фамилия, имя, отчество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(при наличии)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Период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(месяц и год)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пребывания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за границей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(указывается в отношении лиц, постоянно проживающих за границей)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Государство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пребывания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6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Цель пребывания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0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57" w:lineRule="atLeast"/>
            </w:pP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9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70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6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6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6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0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57" w:lineRule="atLeast"/>
            </w:pP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9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70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6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6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6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0" w:type="dxa"/>
            <w:vAlign w:val="center"/>
            <w:textDirection w:val="lrTb"/>
            <w:noWrap w:val="false"/>
          </w:tcPr>
          <w:p>
            <w:pPr>
              <w:spacing w:before="0" w:beforeAutospacing="0" w:after="0" w:afterAutospacing="0" w:line="57" w:lineRule="atLeast"/>
            </w:pP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9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70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6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6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6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27. Привлекались ли к уголовной ответственности (указываются в том числе сведения о снятой или погашенной судимости)</w:t>
      </w:r>
      <w:r/>
    </w:p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11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Пункт, часть, статья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Уголовного кодекса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Российской Федерации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(иного закона)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11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Дата назначения наказания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11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Вид, срок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 (или) размер наказания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11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11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11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11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11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11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28. Заполняется при поступлении на службу: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внутренних дел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государственной охраны;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федеральную противопожарную службу Государственной противопожарной службы;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и организации прокуратуры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принудительного исполнения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Следственный комитет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федеральный орган обеспечения мобилизационной подготовки органов государственной власти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учреждения и органы уголовно-исполнительной системы Российской Федерации.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Освобождались ли от уголовной ответственности в связи с деятельным раскаянием, примирением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  <w:r/>
    </w:p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842"/>
        <w:gridCol w:w="3256"/>
        <w:gridCol w:w="3256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42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Пункт, часть, статья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Уголовного кодекса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Российской Федерации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(иного закона)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25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Дата освобождения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от уголовной ответственности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25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Основание освобождения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от уголовной ответственности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42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25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25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42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25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25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29. Заполняется при поступлении на службу: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внутренних дел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государственной охраны;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федеральную противопожарную службу Государственной противопожарной службы;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и организации прокуратуры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принудительного исполнения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Следственный комитет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федеральный орган обеспечения мобилизационной подготовки органов государственной власти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учреждения и органы уголовно-исполнительной системы Российской Федерации.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6896"/>
        <w:gridCol w:w="2431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896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Являетесь ли подозреваемым или обвиняемым по уголовному делу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31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30. Заполняется при поступлении на службу: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внутренних дел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государственной охраны;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федеральную противопожарную службу Государственной противопожарной службы;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и организации прокуратуры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принудительного исполнения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Следственный комитет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федеральный орган обеспечения мобилизационной подготовки органов государственной власти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Подвергались ли в судебном порядке в течение года, предшествовавшего дню заполнения анкеты, административному наказанию за совершенное умышленно административное правонару-</w:t>
        <w:br/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6809"/>
        <w:gridCol w:w="2517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80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шение (дата привлечения, какое административное правонарушение)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51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31. Заполняется при поступлении на государственную гражданскую службу Российской Федерации или муниципальную службу.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Применялось ли в отношении Вас административное наказание в виде дисквалификации (дата</w:t>
        <w:br/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022"/>
        <w:gridCol w:w="730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22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применения, за что)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30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32. Заполняется при поступлении на службу в органы государственной охраны, в федеральный орган обеспечения мобилизационной подготовки органов государственной власти Российской Федерации.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Имеете ли зарегистрированное за пределами Российской Федерации право собственности на имущество (укажите наименование административно-территориальной единицы иностранного</w:t>
        <w:br/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346"/>
        <w:gridCol w:w="7981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46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государства)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981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33. Заполняется при поступлении на службу: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внутренних дел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государственной охраны;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федеральную противопожарную службу Государственной противопожарной службы;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и организации прокуратуры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органы принудительного исполнения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Следственный комитет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федеральный орган обеспечения мобилизационной подготовки органов государственной власти Российской Федерации;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475"/>
        <w:gridCol w:w="3852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47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Спортивный разряд, спортивное звание (вид спорта)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852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34. 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ой Федерации, периоды (месяцы и годы), серия и номер удостоверения, наименование органа, выдавшего</w:t>
        <w:br/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55"/>
        <w:gridCol w:w="6071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25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удостоверение, дата его выдачи)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071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984"/>
        <w:gridCol w:w="334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98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35. Государственные награды, иные награды и знаки отличия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343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6754"/>
        <w:gridCol w:w="2572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7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36. Место жительства (адрес регистрации, фактического проживания)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572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7459"/>
        <w:gridCol w:w="1868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45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37. Контактные номера телефонов, адреса электронной почты (при наличии)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68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38. 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аттестата, наименование органа или организации, выдавших его, дата и место вы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дачи), а также другая</w:t>
        <w:br/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718"/>
        <w:gridCol w:w="4608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718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информация, которую желаете сообщить о себе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608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2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Мне известно,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моих персональных данных у третьей стороны и передачу их третьей стороне в целях про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ведения проверочных мероприятий.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25"/>
        <w:gridCol w:w="374"/>
        <w:gridCol w:w="249"/>
        <w:gridCol w:w="1785"/>
        <w:gridCol w:w="332"/>
        <w:gridCol w:w="374"/>
        <w:gridCol w:w="3113"/>
        <w:gridCol w:w="300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«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»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32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11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г.Подпись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03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539"/>
        <w:gridCol w:w="6816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539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М. П.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816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both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Фотография и сведения, изложенные в анкете, соответствуют</w:t>
              <w:br/>
              <w:t xml:space="preserve">представленным документам.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25"/>
        <w:gridCol w:w="374"/>
        <w:gridCol w:w="249"/>
        <w:gridCol w:w="1785"/>
        <w:gridCol w:w="332"/>
        <w:gridCol w:w="374"/>
        <w:gridCol w:w="1038"/>
        <w:gridCol w:w="5078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«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»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32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03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г.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078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32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03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078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(подпись, инициалы имени и отчества (при наличии),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фамилия работника (сотрудника) кадровой службы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(кадрового подразделения))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sz w:val="28"/>
          <w:szCs w:val="28"/>
        </w:rPr>
      </w:pPr>
      <w:r>
        <w:rPr>
          <w:iCs/>
          <w:sz w:val="28"/>
          <w:szCs w:val="28"/>
        </w:rPr>
      </w:r>
      <w:r>
        <w:rPr>
          <w:iCs/>
          <w:sz w:val="28"/>
          <w:szCs w:val="28"/>
        </w:rPr>
      </w:r>
    </w:p>
    <w:p>
      <w:pPr>
        <w:pStyle w:val="864"/>
        <w:rPr>
          <w:iCs/>
          <w:sz w:val="28"/>
          <w:szCs w:val="28"/>
        </w:rPr>
      </w:pPr>
      <w:r>
        <w:rPr>
          <w:iCs/>
          <w:sz w:val="28"/>
          <w:szCs w:val="28"/>
        </w:rPr>
      </w:r>
      <w:r/>
    </w:p>
    <w:p>
      <w:pPr>
        <w:pStyle w:val="864"/>
        <w:ind w:left="5652"/>
        <w:jc w:val="center"/>
      </w:pPr>
      <w:r>
        <w:rPr>
          <w:bCs/>
        </w:rPr>
        <w:t xml:space="preserve">Приложение N 3</w:t>
      </w:r>
      <w:r/>
    </w:p>
    <w:p>
      <w:pPr>
        <w:pStyle w:val="864"/>
        <w:ind w:left="5652" w:firstLine="12"/>
        <w:jc w:val="center"/>
      </w:pPr>
      <w:r>
        <w:rPr>
          <w:bCs/>
        </w:rPr>
        <w:t xml:space="preserve">к </w:t>
      </w:r>
      <w:r>
        <w:rPr>
          <w:bCs/>
        </w:rPr>
        <w:fldChar w:fldCharType="begin"/>
      </w:r>
      <w:r>
        <w:rPr>
          <w:bCs/>
        </w:rPr>
        <w:instrText xml:space="preserve"> HYPERLINK "file:///I:\\Приказ%20Министерства%20здравоохранения%20и%20социального%20развития%20РФ%20от%2014.rtf" \l "sub_0#sub_0" </w:instrText>
      </w:r>
      <w:r>
        <w:rPr>
          <w:bCs/>
        </w:rPr>
        <w:fldChar w:fldCharType="separate"/>
      </w:r>
      <w:r>
        <w:rPr>
          <w:rStyle w:val="874"/>
          <w:bCs/>
          <w:color w:val="000000"/>
          <w:u w:val="none"/>
        </w:rPr>
        <w:t xml:space="preserve">приказу</w:t>
      </w:r>
      <w:r>
        <w:rPr>
          <w:bCs/>
        </w:rPr>
        <w:fldChar w:fldCharType="end"/>
      </w:r>
      <w:r>
        <w:rPr>
          <w:bCs/>
        </w:rPr>
        <w:t xml:space="preserve"> Министерства здравоохранения</w:t>
      </w:r>
      <w:r/>
    </w:p>
    <w:p>
      <w:pPr>
        <w:pStyle w:val="864"/>
        <w:ind w:left="4944"/>
        <w:jc w:val="center"/>
      </w:pPr>
      <w:r>
        <w:rPr>
          <w:bCs/>
        </w:rPr>
        <w:t xml:space="preserve">        и социального развития РФ</w:t>
      </w:r>
      <w:r/>
    </w:p>
    <w:p>
      <w:pPr>
        <w:pStyle w:val="864"/>
        <w:ind w:left="4944"/>
        <w:jc w:val="center"/>
      </w:pPr>
      <w:r>
        <w:rPr>
          <w:bCs/>
        </w:rPr>
        <w:t xml:space="preserve">         от 14 декабря 2009 г. N 984н</w:t>
      </w:r>
      <w:r/>
    </w:p>
    <w:p>
      <w:pPr>
        <w:pStyle w:val="864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84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Медицинская документация</w:t>
      </w:r>
      <w:r/>
    </w:p>
    <w:p>
      <w:pPr>
        <w:pStyle w:val="884"/>
        <w:ind w:left="4956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Учетная форма N 001-ГС/у</w:t>
      </w:r>
      <w:r/>
    </w:p>
    <w:p>
      <w:pPr>
        <w:pStyle w:val="864"/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64"/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64"/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Заключение</w:t>
      </w:r>
      <w:r/>
    </w:p>
    <w:p>
      <w:pPr>
        <w:pStyle w:val="8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медицинского учреждения о наличии (отсутствии) заболевания,</w:t>
      </w:r>
      <w:r/>
    </w:p>
    <w:p>
      <w:pPr>
        <w:pStyle w:val="8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препятствующего поступлению на государственную гражданскую службу</w:t>
      </w:r>
      <w:r/>
    </w:p>
    <w:p>
      <w:pPr>
        <w:pStyle w:val="8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Российской Федерации и муниципальную службу или её прохождению</w:t>
      </w:r>
      <w:r/>
    </w:p>
    <w:p>
      <w:pPr>
        <w:pStyle w:val="8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"___ "_____________20____ г.</w:t>
      </w:r>
      <w:r/>
    </w:p>
    <w:p>
      <w:pPr>
        <w:pStyle w:val="864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84"/>
        <w:jc w:val="left"/>
        <w:rPr>
          <w:rFonts w:ascii="Times New Roman" w:hAnsi="Times New Roman"/>
          <w:sz w:val="28"/>
          <w:szCs w:val="28"/>
        </w:rPr>
      </w:pPr>
      <w:r/>
      <w:bookmarkStart w:id="0" w:name="sub_3001"/>
      <w:r>
        <w:rPr>
          <w:rFonts w:ascii="Times New Roman" w:hAnsi="Times New Roman"/>
          <w:sz w:val="28"/>
          <w:szCs w:val="28"/>
        </w:rPr>
        <w:t xml:space="preserve"> 1. Выдано ______________________________________________________________________</w:t>
      </w:r>
      <w:bookmarkEnd w:id="0"/>
      <w:r/>
    </w:p>
    <w:p>
      <w:pPr>
        <w:pStyle w:val="884"/>
        <w:rPr>
          <w:rFonts w:ascii="Times New Roman" w:hAnsi="Times New Roman"/>
          <w:i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i/>
        </w:rPr>
        <w:t xml:space="preserve">(наименование и адрес учреждения здравоохранения)</w:t>
      </w:r>
      <w:r/>
    </w:p>
    <w:p>
      <w:pPr>
        <w:pStyle w:val="884"/>
        <w:rPr>
          <w:rFonts w:ascii="Times New Roman" w:hAnsi="Times New Roman"/>
          <w:sz w:val="28"/>
          <w:szCs w:val="28"/>
        </w:rPr>
      </w:pPr>
      <w:r/>
      <w:bookmarkStart w:id="1" w:name="sub_3002"/>
      <w:r/>
      <w:r/>
    </w:p>
    <w:p>
      <w:pPr>
        <w:pStyle w:val="8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Наименование, почтовый адрес государственного органа, органа</w:t>
      </w:r>
      <w:bookmarkEnd w:id="1"/>
      <w:r>
        <w:rPr>
          <w:rFonts w:ascii="Times New Roman" w:hAnsi="Times New Roman"/>
          <w:sz w:val="28"/>
          <w:szCs w:val="28"/>
        </w:rPr>
        <w:t xml:space="preserve"> муниципального образования, куда представляется Заключение _________________________________________________________________________________________________________________________________________</w:t>
      </w:r>
      <w:r/>
    </w:p>
    <w:p>
      <w:pPr>
        <w:pStyle w:val="884"/>
        <w:rPr>
          <w:rFonts w:ascii="Times New Roman" w:hAnsi="Times New Roman"/>
          <w:sz w:val="28"/>
          <w:szCs w:val="28"/>
        </w:rPr>
      </w:pPr>
      <w:r/>
      <w:bookmarkStart w:id="2" w:name="sub_3003"/>
      <w:r>
        <w:rPr>
          <w:rFonts w:ascii="Times New Roman" w:hAnsi="Times New Roman"/>
          <w:sz w:val="28"/>
          <w:szCs w:val="28"/>
        </w:rPr>
        <w:t xml:space="preserve"> 3. Фамилия, имя, отчество ______________________________________________</w:t>
      </w:r>
      <w:bookmarkEnd w:id="2"/>
      <w:r/>
    </w:p>
    <w:p>
      <w:pPr>
        <w:pStyle w:val="884"/>
        <w:ind w:left="360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(Ф.И.О. государственного гражданского служащего    Российской Федерации,  муниципального служащего либо лица, поступающего на государственную гражданскую службу                                 Российской Федерации, муниципальную службу)</w:t>
      </w:r>
      <w:r/>
    </w:p>
    <w:p>
      <w:pPr>
        <w:pStyle w:val="884"/>
        <w:rPr>
          <w:rFonts w:ascii="Times New Roman" w:hAnsi="Times New Roman"/>
          <w:sz w:val="28"/>
          <w:szCs w:val="28"/>
        </w:rPr>
      </w:pPr>
      <w:r/>
      <w:bookmarkStart w:id="3" w:name="sub_3004"/>
      <w:r>
        <w:rPr>
          <w:rFonts w:ascii="Times New Roman" w:hAnsi="Times New Roman"/>
          <w:sz w:val="28"/>
          <w:szCs w:val="28"/>
        </w:rPr>
        <w:t xml:space="preserve"> 4. Пол (мужской/ женский) _____________________________________________</w:t>
      </w:r>
      <w:bookmarkEnd w:id="3"/>
      <w:r/>
    </w:p>
    <w:p>
      <w:pPr>
        <w:pStyle w:val="884"/>
        <w:jc w:val="left"/>
        <w:rPr>
          <w:rFonts w:ascii="Times New Roman" w:hAnsi="Times New Roman"/>
          <w:sz w:val="28"/>
          <w:szCs w:val="28"/>
        </w:rPr>
      </w:pPr>
      <w:r/>
      <w:bookmarkStart w:id="4" w:name="sub_3005"/>
      <w:r>
        <w:rPr>
          <w:rFonts w:ascii="Times New Roman" w:hAnsi="Times New Roman"/>
          <w:sz w:val="28"/>
          <w:szCs w:val="28"/>
        </w:rPr>
        <w:t xml:space="preserve"> 5. Дата рождения ______________________________________________________</w:t>
      </w:r>
      <w:bookmarkEnd w:id="4"/>
      <w:r/>
    </w:p>
    <w:p>
      <w:pPr>
        <w:pStyle w:val="884"/>
        <w:rPr>
          <w:rFonts w:ascii="Times New Roman" w:hAnsi="Times New Roman"/>
          <w:sz w:val="28"/>
          <w:szCs w:val="28"/>
        </w:rPr>
      </w:pPr>
      <w:r/>
      <w:bookmarkStart w:id="5" w:name="sub_3006"/>
      <w:r>
        <w:rPr>
          <w:rFonts w:ascii="Times New Roman" w:hAnsi="Times New Roman"/>
          <w:sz w:val="28"/>
          <w:szCs w:val="28"/>
        </w:rPr>
        <w:t xml:space="preserve"> 6. Адрес места жительства ______________________________________________</w:t>
      </w:r>
      <w:bookmarkEnd w:id="5"/>
      <w:r/>
    </w:p>
    <w:p>
      <w:pPr>
        <w:pStyle w:val="884"/>
        <w:rPr>
          <w:rFonts w:ascii="Times New Roman" w:hAnsi="Times New Roman"/>
          <w:sz w:val="28"/>
          <w:szCs w:val="28"/>
        </w:rPr>
      </w:pPr>
      <w:r/>
      <w:bookmarkStart w:id="6" w:name="sub_3007"/>
      <w:r>
        <w:rPr>
          <w:rFonts w:ascii="Times New Roman" w:hAnsi="Times New Roman"/>
          <w:sz w:val="28"/>
          <w:szCs w:val="28"/>
        </w:rPr>
        <w:t xml:space="preserve"> 7. Заключение</w:t>
      </w:r>
      <w:bookmarkEnd w:id="6"/>
      <w:r/>
    </w:p>
    <w:p>
      <w:pPr>
        <w:pStyle w:val="8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Выявлено наличие (отсутствие) заболевания,  препятствующего  поступлению</w:t>
      </w:r>
      <w:r/>
    </w:p>
    <w:p>
      <w:pPr>
        <w:pStyle w:val="8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  государственную    гражданскую    службу       Российской Федерации</w:t>
      </w:r>
      <w:r/>
    </w:p>
    <w:p>
      <w:pPr>
        <w:pStyle w:val="8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(муниципальную службу) или ее прохождению.</w:t>
      </w:r>
      <w:r/>
    </w:p>
    <w:p>
      <w:pPr>
        <w:pStyle w:val="864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Должность врача, выдавшего заключение ____________ ____________________</w:t>
      </w:r>
      <w:r/>
    </w:p>
    <w:p>
      <w:pPr>
        <w:pStyle w:val="884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(подпись)                (Ф.И.О.)</w:t>
      </w:r>
      <w:r/>
    </w:p>
    <w:p>
      <w:pPr>
        <w:pStyle w:val="864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Главный врач учреждения здравоохранения __________ ____________________</w:t>
      </w:r>
      <w:r/>
    </w:p>
    <w:p>
      <w:pPr>
        <w:pStyle w:val="884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(подпись)              (Ф.И.О.)</w:t>
      </w:r>
      <w:r/>
    </w:p>
    <w:p>
      <w:pPr>
        <w:pStyle w:val="8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Место печати</w:t>
      </w:r>
      <w:r/>
    </w:p>
    <w:p>
      <w:pPr>
        <w:pStyle w:val="864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64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</w:t>
      </w:r>
      <w:r/>
    </w:p>
    <w:p>
      <w:pPr>
        <w:pStyle w:val="864"/>
      </w:pPr>
      <w:r/>
      <w:bookmarkStart w:id="7" w:name="sub_3091"/>
      <w:r>
        <w:t xml:space="preserve">* Нужное подчеркнуть</w:t>
      </w:r>
      <w:bookmarkEnd w:id="7"/>
      <w:r/>
      <w:r/>
    </w:p>
    <w:p>
      <w:pPr>
        <w:pStyle w:val="864"/>
        <w:jc w:val="right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64"/>
        <w:jc w:val="right"/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864"/>
        <w:jc w:val="right"/>
      </w:pPr>
      <w:r>
        <w:rPr>
          <w:sz w:val="28"/>
          <w:szCs w:val="28"/>
        </w:rPr>
        <w:t xml:space="preserve">Начальнику Приволжского МТУ Росавиации</w:t>
      </w:r>
      <w:r/>
    </w:p>
    <w:p>
      <w:pPr>
        <w:pStyle w:val="864"/>
        <w:jc w:val="right"/>
      </w:pPr>
      <w:r>
        <w:rPr>
          <w:sz w:val="28"/>
          <w:szCs w:val="28"/>
        </w:rPr>
        <w:t xml:space="preserve">Л.С.Пименовой</w:t>
      </w:r>
      <w:r/>
    </w:p>
    <w:p>
      <w:pPr>
        <w:pStyle w:val="864"/>
      </w:pPr>
      <w:r/>
      <w:r/>
    </w:p>
    <w:p>
      <w:pPr>
        <w:pStyle w:val="864"/>
        <w:jc w:val="right"/>
      </w:pPr>
      <w:r>
        <w:rPr>
          <w:sz w:val="28"/>
          <w:szCs w:val="28"/>
        </w:rPr>
        <w:t xml:space="preserve">от_____________________________________</w:t>
      </w:r>
      <w:r/>
    </w:p>
    <w:p>
      <w:pPr>
        <w:pStyle w:val="864"/>
        <w:jc w:val="right"/>
      </w:pPr>
      <w:r>
        <w:rPr>
          <w:sz w:val="28"/>
          <w:szCs w:val="28"/>
        </w:rPr>
        <w:t xml:space="preserve">проживающего: индекс___________________</w:t>
      </w:r>
      <w:r/>
    </w:p>
    <w:p>
      <w:pPr>
        <w:pStyle w:val="864"/>
        <w:jc w:val="right"/>
      </w:pPr>
      <w:r>
        <w:rPr>
          <w:sz w:val="28"/>
          <w:szCs w:val="28"/>
        </w:rPr>
        <w:t xml:space="preserve">   адрес: __________________________________</w:t>
      </w:r>
      <w:r/>
    </w:p>
    <w:p>
      <w:pPr>
        <w:pStyle w:val="864"/>
        <w:jc w:val="right"/>
      </w:pPr>
      <w:r>
        <w:rPr>
          <w:sz w:val="28"/>
          <w:szCs w:val="28"/>
        </w:rPr>
        <w:t xml:space="preserve">паспорт серия________№_________________</w:t>
      </w:r>
      <w:r/>
    </w:p>
    <w:p>
      <w:pPr>
        <w:pStyle w:val="864"/>
        <w:jc w:val="right"/>
      </w:pPr>
      <w:r>
        <w:rPr>
          <w:sz w:val="28"/>
          <w:szCs w:val="28"/>
        </w:rPr>
        <w:t xml:space="preserve">выдан_________________________________</w:t>
      </w:r>
      <w:r/>
    </w:p>
    <w:p>
      <w:pPr>
        <w:pStyle w:val="864"/>
        <w:jc w:val="right"/>
      </w:pPr>
      <w:r>
        <w:rPr>
          <w:sz w:val="28"/>
          <w:szCs w:val="28"/>
        </w:rPr>
        <w:t xml:space="preserve">«______»_________________  ____________г.</w:t>
      </w:r>
      <w:r/>
    </w:p>
    <w:p>
      <w:pPr>
        <w:pStyle w:val="864"/>
        <w:jc w:val="right"/>
      </w:pPr>
      <w:r>
        <w:rPr>
          <w:sz w:val="28"/>
          <w:szCs w:val="28"/>
        </w:rPr>
        <w:t xml:space="preserve">по доверенности № _____________________</w:t>
      </w:r>
      <w:r/>
    </w:p>
    <w:p>
      <w:pPr>
        <w:pStyle w:val="864"/>
        <w:jc w:val="right"/>
      </w:pPr>
      <w:r>
        <w:rPr>
          <w:sz w:val="28"/>
          <w:szCs w:val="28"/>
        </w:rPr>
        <w:t xml:space="preserve">от </w:t>
      </w:r>
      <w:r>
        <w:rPr>
          <w:bCs/>
        </w:rPr>
        <w:t xml:space="preserve">«_____»_____________ ________ г.</w:t>
      </w:r>
      <w:r/>
    </w:p>
    <w:p>
      <w:pPr>
        <w:pStyle w:val="864"/>
        <w:jc w:val="right"/>
      </w:pPr>
      <w:r/>
      <w:r/>
    </w:p>
    <w:p>
      <w:pPr>
        <w:pStyle w:val="864"/>
      </w:pPr>
      <w:r/>
      <w:r/>
    </w:p>
    <w:p>
      <w:pPr>
        <w:pStyle w:val="864"/>
        <w:jc w:val="center"/>
      </w:pPr>
      <w:r>
        <w:rPr>
          <w:b/>
          <w:sz w:val="28"/>
          <w:szCs w:val="28"/>
        </w:rPr>
        <w:t xml:space="preserve">Согласие</w:t>
      </w:r>
      <w:r/>
    </w:p>
    <w:p>
      <w:pPr>
        <w:pStyle w:val="864"/>
        <w:jc w:val="center"/>
      </w:pPr>
      <w:r>
        <w:rPr>
          <w:b/>
          <w:bCs/>
          <w:sz w:val="28"/>
          <w:szCs w:val="28"/>
        </w:rPr>
        <w:t xml:space="preserve">на обработку персональных данных</w:t>
      </w:r>
      <w:r/>
    </w:p>
    <w:p>
      <w:pPr>
        <w:pStyle w:val="864"/>
        <w:jc w:val="both"/>
      </w:pPr>
      <w:r/>
      <w:r/>
    </w:p>
    <w:p>
      <w:pPr>
        <w:pStyle w:val="864"/>
        <w:jc w:val="both"/>
      </w:pPr>
      <w:r>
        <w:rPr>
          <w:bCs/>
        </w:rPr>
        <w:t xml:space="preserve">г. Самара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 xml:space="preserve">  </w:t>
      </w:r>
      <w:r>
        <w:rPr>
          <w:bCs/>
        </w:rPr>
        <w:tab/>
      </w:r>
      <w:r>
        <w:rPr>
          <w:bCs/>
        </w:rPr>
        <w:t xml:space="preserve">«_____»_____________ ________ г.</w:t>
      </w:r>
      <w:r/>
    </w:p>
    <w:p>
      <w:pPr>
        <w:pStyle w:val="864"/>
        <w:ind w:right="119"/>
        <w:jc w:val="both"/>
      </w:pPr>
      <w:r/>
      <w:r/>
    </w:p>
    <w:p>
      <w:pPr>
        <w:pStyle w:val="864"/>
        <w:ind w:right="119"/>
        <w:jc w:val="both"/>
      </w:pPr>
      <w:r>
        <w:t xml:space="preserve">Я, __________________________________________________________________________, </w:t>
      </w:r>
      <w:r/>
    </w:p>
    <w:p>
      <w:pPr>
        <w:pStyle w:val="864"/>
        <w:ind w:right="119"/>
        <w:jc w:val="center"/>
      </w:pPr>
      <w:r>
        <w:rPr>
          <w:sz w:val="18"/>
        </w:rPr>
        <w:t xml:space="preserve">(Ф.И.О.)</w:t>
      </w:r>
      <w:r/>
    </w:p>
    <w:p>
      <w:pPr>
        <w:pStyle w:val="864"/>
        <w:ind w:right="119"/>
      </w:pPr>
      <w:r>
        <w:t xml:space="preserve">_____________________________ серия _____________, номер ________________, выдан </w:t>
      </w:r>
      <w:r/>
    </w:p>
    <w:p>
      <w:pPr>
        <w:pStyle w:val="864"/>
        <w:ind w:right="119"/>
      </w:pPr>
      <w:r>
        <w:rPr>
          <w:sz w:val="18"/>
        </w:rPr>
        <w:t xml:space="preserve">(вид документа, удостоверяющего личность)</w:t>
      </w:r>
      <w:r/>
    </w:p>
    <w:p>
      <w:pPr>
        <w:pStyle w:val="864"/>
        <w:ind w:right="119"/>
        <w:jc w:val="both"/>
      </w:pPr>
      <w:r>
        <w:t xml:space="preserve">____________________________________________________________________________ </w:t>
      </w:r>
      <w:r/>
    </w:p>
    <w:p>
      <w:pPr>
        <w:pStyle w:val="864"/>
        <w:ind w:right="119"/>
        <w:jc w:val="center"/>
      </w:pPr>
      <w:r>
        <w:rPr>
          <w:sz w:val="18"/>
        </w:rPr>
        <w:t xml:space="preserve">(когда и кем)</w:t>
      </w:r>
      <w:r/>
    </w:p>
    <w:p>
      <w:pPr>
        <w:pStyle w:val="864"/>
        <w:ind w:right="119"/>
        <w:jc w:val="both"/>
      </w:pPr>
      <w:r>
        <w:t xml:space="preserve">проживающий (ая) по адресу ___________________________________________________</w:t>
      </w:r>
      <w:r/>
    </w:p>
    <w:p>
      <w:pPr>
        <w:pStyle w:val="864"/>
        <w:ind w:right="119"/>
        <w:jc w:val="both"/>
      </w:pPr>
      <w:r>
        <w:t xml:space="preserve">настоящим даю свое согласие на обработку Приволжским межрегиональным </w:t>
      </w:r>
      <w:r>
        <w:t xml:space="preserve">территориальным управлением воздушного транспорта Федерального агентства воздушного транспорта, далее – Оператор, (адрес: ул. Санфировой, д. 95 литер 4, офис 602) на смешанную (автоматизированную, а также без использования средств автоматизации) обработку </w:t>
      </w:r>
      <w:r>
        <w:rPr>
          <w:color w:val="000000"/>
          <w:spacing w:val="9"/>
        </w:rPr>
        <w:t xml:space="preserve">моих персональных данных </w:t>
      </w:r>
      <w:r>
        <w:t xml:space="preserve">а именно - совершение действий, предусмотренных пунктом 3 части 1 статьи 3 Федерального закона от 27.07.2006 № 152-ФЗ «О персональных данных»,</w:t>
      </w:r>
      <w:r>
        <w:rPr>
          <w:rFonts w:eastAsia="Calibri"/>
        </w:rPr>
        <w:t xml:space="preserve"> включая распространение, передачу персональных данных третьим лицам, в случаях, установленных нормативными документами вышестоящих органов и действующим законодательством,</w:t>
      </w:r>
      <w:r>
        <w:rPr>
          <w:color w:val="000000"/>
          <w:spacing w:val="9"/>
        </w:rPr>
        <w:t xml:space="preserve"> и подтверждаю, что, давая такое согласие, я действую своей волей и в своих интересах.</w:t>
      </w:r>
      <w:r/>
    </w:p>
    <w:p>
      <w:pPr>
        <w:pStyle w:val="864"/>
        <w:jc w:val="both"/>
      </w:pPr>
      <w:r>
        <w:t xml:space="preserve">Согласие дается мною для цели:</w:t>
      </w:r>
      <w:r/>
    </w:p>
    <w:p>
      <w:pPr>
        <w:pStyle w:val="864"/>
        <w:jc w:val="both"/>
      </w:pPr>
      <w:r/>
      <w:r/>
    </w:p>
    <w:p>
      <w:pPr>
        <w:pStyle w:val="864"/>
        <w:jc w:val="both"/>
      </w:pPr>
      <w:r>
        <w:t xml:space="preserve">рассмотрение в качестве прет</w:t>
      </w:r>
      <w:r>
        <w:t xml:space="preserve">ендента на замещение должности государственной гражданской службы согласно указу Президента Российской Федерации от 01.02.2005 № 112 «О конкурсе на замещение вакантной должности государственной гражданской службы», в том числе добавление в кадровый резерв.</w:t>
      </w:r>
      <w:r/>
    </w:p>
    <w:p>
      <w:pPr>
        <w:pStyle w:val="864"/>
      </w:pPr>
      <w:r>
        <w:t xml:space="preserve">____________________________________________________________________________</w:t>
      </w:r>
      <w:r/>
    </w:p>
    <w:p>
      <w:pPr>
        <w:pStyle w:val="864"/>
        <w:jc w:val="center"/>
      </w:pPr>
      <w:r>
        <w:rPr>
          <w:sz w:val="18"/>
        </w:rPr>
        <w:t xml:space="preserve">(указать цели обработки)</w:t>
      </w:r>
      <w:r/>
    </w:p>
    <w:p>
      <w:pPr>
        <w:pStyle w:val="864"/>
        <w:jc w:val="both"/>
      </w:pPr>
      <w:r/>
      <w:r/>
    </w:p>
    <w:p>
      <w:pPr>
        <w:pStyle w:val="864"/>
        <w:jc w:val="both"/>
      </w:pPr>
      <w:r>
        <w:t xml:space="preserve">Согласие распространяется на использование следующего перечня персональных данных:</w:t>
      </w:r>
      <w:r/>
    </w:p>
    <w:p>
      <w:pPr>
        <w:pStyle w:val="864"/>
        <w:jc w:val="both"/>
      </w:pPr>
      <w:r/>
      <w:r/>
    </w:p>
    <w:p>
      <w:pPr>
        <w:pStyle w:val="864"/>
        <w:jc w:val="both"/>
      </w:pPr>
      <w:r>
        <w:t xml:space="preserve">фамилия, имя, отчество, данные паспорта, дата рождения, адрес регистрации, сведения об образовании, сведения о гражданстве, сведения о наличии (отсутствии) судимости.</w:t>
      </w:r>
      <w:r/>
    </w:p>
    <w:p>
      <w:pPr>
        <w:pStyle w:val="864"/>
        <w:jc w:val="both"/>
        <w:tabs>
          <w:tab w:val="left" w:pos="795" w:leader="none"/>
        </w:tabs>
      </w:pPr>
      <w:r>
        <w:t xml:space="preserve">___________________________________________________________________________</w:t>
      </w:r>
      <w:r/>
    </w:p>
    <w:p>
      <w:pPr>
        <w:pStyle w:val="864"/>
        <w:ind w:right="119"/>
        <w:jc w:val="center"/>
        <w:spacing w:after="283"/>
      </w:pPr>
      <w:r>
        <w:rPr>
          <w:sz w:val="18"/>
        </w:rPr>
        <w:t xml:space="preserve">(перечень персональных данных)</w:t>
      </w:r>
      <w:r/>
    </w:p>
    <w:p>
      <w:pPr>
        <w:pStyle w:val="864"/>
        <w:jc w:val="both"/>
      </w:pPr>
      <w:r/>
      <w:r/>
    </w:p>
    <w:p>
      <w:pPr>
        <w:pStyle w:val="864"/>
        <w:jc w:val="both"/>
      </w:pPr>
      <w:r/>
      <w:r/>
    </w:p>
    <w:p>
      <w:pPr>
        <w:pStyle w:val="864"/>
        <w:jc w:val="both"/>
      </w:pPr>
      <w:r>
        <w:t xml:space="preserve">Для: </w:t>
      </w:r>
      <w:r/>
    </w:p>
    <w:p>
      <w:pPr>
        <w:pStyle w:val="864"/>
        <w:ind w:firstLine="709"/>
        <w:jc w:val="both"/>
      </w:pPr>
      <w:r>
        <w:t xml:space="preserve">-Получения сведений о наличии или отсутствии не снятой или не погашенной в установленном федеральным законом порядке судимости для назначения на должность федеральной государственной гражданской службы.</w:t>
      </w:r>
      <w:r/>
    </w:p>
    <w:p>
      <w:pPr>
        <w:pStyle w:val="864"/>
        <w:ind w:firstLine="709"/>
        <w:jc w:val="both"/>
        <w:shd w:val="clear" w:color="ffffff" w:themeColor="background1" w:fill="ffffff" w:themeFill="background1"/>
      </w:pPr>
      <w:r>
        <w:t xml:space="preserve">-Получения сведений о действительности диплома об образовании.</w:t>
      </w:r>
      <w:r/>
    </w:p>
    <w:p>
      <w:pPr>
        <w:pStyle w:val="864"/>
        <w:ind w:firstLine="709"/>
        <w:jc w:val="both"/>
        <w:shd w:val="clear" w:color="ffffff" w:themeColor="background1" w:fill="ffffff" w:themeFill="background1"/>
      </w:pPr>
      <w:r>
        <w:t xml:space="preserve">-Получения сведений о наличии гражданства РФ</w:t>
      </w:r>
      <w:r/>
    </w:p>
    <w:p>
      <w:pPr>
        <w:pStyle w:val="864"/>
        <w:ind w:right="119" w:firstLine="709"/>
        <w:jc w:val="both"/>
        <w:shd w:val="clear" w:color="ffffff" w:themeColor="background1" w:fill="ffffff" w:themeFill="background1"/>
      </w:pPr>
      <w:r/>
      <w:r/>
    </w:p>
    <w:p>
      <w:pPr>
        <w:pStyle w:val="864"/>
        <w:ind w:right="119" w:firstLine="709"/>
        <w:jc w:val="both"/>
        <w:shd w:val="clear" w:color="ffffff" w:themeColor="background1" w:fill="ffffff" w:themeFill="background1"/>
      </w:pPr>
      <w:r>
        <w:t xml:space="preserve">Настоящее согласие предоставляется на осуществление любых действий в отношен</w:t>
      </w:r>
      <w:r>
        <w:t xml:space="preserve">ии моих персональных данных, которые необходимы или желаемы для достижения указанных выше цели, включая (без ограничения) сбор, систематизацию, накопление, хранение, уточнение (обновление, изменение), использование, передача, блокирование, уничтожение, пер</w:t>
      </w:r>
      <w:r>
        <w:t xml:space="preserve">сональных данных, а также осуществление любых иных действий с моими персональными данными с учетом федерального законодательства. В случае неправомерного использования предоставленных мною персональных данных согласие отзывается моим письменным заявлением.</w:t>
      </w:r>
      <w:r/>
    </w:p>
    <w:p>
      <w:pPr>
        <w:pStyle w:val="864"/>
        <w:ind w:firstLine="709"/>
        <w:jc w:val="both"/>
        <w:shd w:val="clear" w:color="ffffff" w:themeColor="background1" w:fill="ffffff" w:themeFill="background1"/>
        <w:rPr>
          <w:color w:val="000000"/>
        </w:rPr>
      </w:pPr>
      <w:r>
        <w:rPr>
          <w:color w:val="000000"/>
        </w:rPr>
        <w:t xml:space="preserve">При изменении персональных данных обязуюсь не позднее 5 рабочих дней сообщить о произошедших изменениях в заявлении в письменной форме на имя Оператора. </w:t>
      </w:r>
      <w:r/>
    </w:p>
    <w:p>
      <w:pPr>
        <w:pStyle w:val="921"/>
        <w:ind w:firstLine="709"/>
        <w:jc w:val="both"/>
        <w:spacing w:before="0" w:beforeAutospacing="0" w:after="0" w:afterAutospacing="0"/>
        <w:shd w:val="clear" w:color="ffffff" w:themeColor="background1" w:fill="ffffff" w:themeFill="background1"/>
      </w:pPr>
      <w:r>
        <w:t xml:space="preserve">Мне разъяснено, что при отзыве мною согласия Оператор вправе продолжить обработку моих персональных данных в случаях, предусмотренных Федеральным законом от 27.07.2006 № 152-ФЗ «О персональных данных».</w:t>
      </w:r>
      <w:r/>
    </w:p>
    <w:p>
      <w:pPr>
        <w:pStyle w:val="864"/>
        <w:ind w:right="119" w:firstLine="709"/>
        <w:jc w:val="both"/>
        <w:shd w:val="clear" w:color="ffffff" w:themeColor="background1" w:fill="ffffff" w:themeFill="background1"/>
      </w:pPr>
      <w:r>
        <w:t xml:space="preserve">Настоящее согласие вступает в силу с момента его подписания и дается на срок до достижения цели обработки.</w:t>
      </w:r>
      <w:r/>
    </w:p>
    <w:p>
      <w:pPr>
        <w:pStyle w:val="864"/>
        <w:ind w:right="119" w:firstLine="709"/>
        <w:jc w:val="both"/>
        <w:shd w:val="clear" w:color="ffffff" w:themeColor="background1" w:fill="ffffff" w:themeFill="background1"/>
      </w:pPr>
      <w:r>
        <w:t xml:space="preserve">При изменении персональных данных обязуюсь не позднее 5 рабочих дней сообщить о произошедших изменениях в заявлении в письменной форме в Оператор. </w:t>
      </w:r>
      <w:r/>
    </w:p>
    <w:p>
      <w:pPr>
        <w:pStyle w:val="864"/>
        <w:ind w:right="119" w:firstLine="709"/>
        <w:jc w:val="both"/>
        <w:shd w:val="clear" w:color="ffffff" w:themeColor="background1" w:fill="ffffff" w:themeFill="background1"/>
      </w:pPr>
      <w:r>
        <w:t xml:space="preserve">Настоящее согласие может быть полностью или частично отозвано мной в любой момент с обязательным направлением в адр</w:t>
      </w:r>
      <w:r>
        <w:t xml:space="preserve">ес Оператор письменного уведомления. С момента получения уведомления об отзыве согласия на обработку персональных данных Оператор обязан прекратить обработку персональных данных в течение 30 (тридцати) календарных дней с даты получения данного уведомления.</w:t>
      </w:r>
      <w:r/>
    </w:p>
    <w:p>
      <w:pPr>
        <w:pStyle w:val="864"/>
        <w:ind w:right="119" w:firstLine="709"/>
        <w:jc w:val="both"/>
        <w:shd w:val="clear" w:color="ffffff" w:themeColor="background1" w:fill="ffffff" w:themeFill="background1"/>
      </w:pPr>
      <w:r/>
      <w:r/>
    </w:p>
    <w:p>
      <w:pPr>
        <w:pStyle w:val="864"/>
        <w:ind w:right="119"/>
        <w:jc w:val="right"/>
        <w:rPr>
          <w:lang w:val="en-US"/>
        </w:rPr>
      </w:pPr>
      <w:r>
        <w:t xml:space="preserve">______________________________</w:t>
      </w:r>
      <w:r>
        <w:rPr>
          <w:lang w:val="en-US"/>
        </w:rPr>
        <w:t xml:space="preserve"> / ___________________</w:t>
      </w:r>
      <w:r/>
    </w:p>
    <w:p>
      <w:pPr>
        <w:pStyle w:val="864"/>
        <w:ind w:right="119"/>
        <w:jc w:val="right"/>
      </w:pPr>
      <w:r>
        <w:rPr>
          <w:sz w:val="18"/>
        </w:rPr>
        <w:t xml:space="preserve">(Ф.И.О., подпись лица, давшего согласие)</w:t>
      </w:r>
      <w:r/>
    </w:p>
    <w:p>
      <w:pPr>
        <w:pStyle w:val="864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ind w:firstLine="36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64"/>
        <w:ind w:firstLine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864"/>
        <w:ind w:firstLine="36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ind w:left="0" w:right="0" w:firstLine="0"/>
        <w:jc w:val="right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Утв. постановлением</w:t>
      </w:r>
      <w:r/>
    </w:p>
    <w:p>
      <w:pPr>
        <w:ind w:left="0" w:right="0" w:firstLine="0"/>
        <w:jc w:val="right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Правительства Российской Федерации</w:t>
      </w:r>
      <w:r/>
    </w:p>
    <w:p>
      <w:pPr>
        <w:ind w:left="0" w:right="0" w:firstLine="0"/>
        <w:jc w:val="right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от 7 февраля 2024 г. № 132</w:t>
      </w:r>
      <w:r/>
    </w:p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right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Форма 4</w:t>
      </w:r>
      <w:r/>
    </w:p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11"/>
        <w:gridCol w:w="373"/>
        <w:gridCol w:w="272"/>
        <w:gridCol w:w="1541"/>
        <w:gridCol w:w="4541"/>
        <w:gridCol w:w="876"/>
        <w:gridCol w:w="1520"/>
      </w:tblGrid>
      <w:tr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396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4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</w:rPr>
              <w:t xml:space="preserve">АНКЕТА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(заполняется собственноручно)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20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Место для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фотографии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(4 см × 6 см)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1. 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4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Фамилия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082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87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Имя</w:t>
            </w:r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3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87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1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4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Отчество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6082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87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81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81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262"/>
        <w:gridCol w:w="4093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262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2. Изменяли ли Вы фамилию, имя или отчество (если изменяли, укажите их, а также когда, где и по какой причине)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09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262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3. Число, месяц, год и место рождения (село, деревня, город, район, область, край, республика, страна)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09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262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4. Паспорт (серия, номер, кем и когда выдан)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09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262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5. Имеете ли Вы паспорт, удостоверяющий личность гражданина Российской Федерации за пределами территории Российской Федерации (в том числе служебный или дипломатический) (серия, номер, кем и когда выдан, срок действия)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09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262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6. Семейное положение (если вступали в брак, то укажите с кем, когда и где, в случае развода — когда и где развелись)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09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262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7. Гражданство (изменяли ли, когда и по какой причине, прежнее гражданство (подданство), дата и основание выхода (утраты) из ранее имевшегося гражданства, если помимо гражданства Российской Федерации имеете гражданство (подданство) другого государства — ук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ажите)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09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262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8. Имеете ли (имели ли) Вы вид на жительство или иной документ, подтверждающий право на постоянное проживание на территории иностранного государства, срок его действия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09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262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9. Образование (когда и какие образовательные организации окончили, форма обучения, номера дипломов, в том числе регистрационные)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09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262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10. Были ли Вы за границей (где, когда, с какой целью)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09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262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11. А. Привлекались (привлечены) ли Вы в качестве обвиняемого (подсудимого) по уголовному делу (когда и за что).</w:t>
            </w:r>
            <w:r/>
          </w:p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Б. Прекращалось ли в отношении Вас уголовное преследование (когда, причина прекращения).</w:t>
            </w:r>
            <w:r/>
          </w:p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В. Осуждались ли Вы за преступление (когда и за что)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09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262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12. Оформлялся ли Вам ранее допуск к государственной тайне (когда, в какой организации и по какой форме)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09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13. Выполняемая работа с начала трудовой деятельности (включая учебу в образовательных организациях среднего профессионального и высшего образования независимо от формы обучения, военную службу</w:t>
      </w:r>
      <w:r>
        <w:rPr>
          <w:rFonts w:ascii="Times New Roman" w:hAnsi="Times New Roman" w:eastAsia="Times New Roman" w:cs="Times New Roman"/>
          <w:color w:val="000000"/>
          <w:sz w:val="20"/>
          <w:vertAlign w:val="superscript"/>
        </w:rPr>
        <w:t xml:space="preserve">*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работу по совместительству, предпринимательскую деятельность</w:t>
      </w:r>
      <w:r>
        <w:rPr>
          <w:rFonts w:ascii="Times New Roman" w:hAnsi="Times New Roman" w:eastAsia="Times New Roman" w:cs="Times New Roman"/>
          <w:color w:val="000000"/>
          <w:sz w:val="20"/>
          <w:vertAlign w:val="superscript"/>
        </w:rPr>
        <w:t xml:space="preserve">*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и т. п.)</w:t>
      </w:r>
      <w:r/>
    </w:p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588"/>
        <w:gridCol w:w="1617"/>
        <w:gridCol w:w="3074"/>
        <w:gridCol w:w="3074"/>
      </w:tblGrid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20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Месяц и год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Должность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 указанием наименования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организации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vertAlign w:val="superscript"/>
              </w:rPr>
              <w:t xml:space="preserve">*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top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Адрес организации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(фактический, юридический, в том числе за границей)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поступления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увольнения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58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17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07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br w:type="page" w:clear="all"/>
      </w:r>
      <w:r/>
    </w:p>
    <w:p>
      <w:pPr>
        <w:ind w:left="0" w:right="0" w:firstLine="0"/>
        <w:jc w:val="both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14. Ваши родственники: супруг (супруга), в том числе бывшие, отец, мать, дети, в том числе усыновленные, усыновители, полнородные и неполнородные (имеющие общих отца или мать) братья и сестры</w:t>
      </w:r>
      <w:r/>
    </w:p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228"/>
        <w:gridCol w:w="2251"/>
        <w:gridCol w:w="1783"/>
        <w:gridCol w:w="2046"/>
        <w:gridCol w:w="2046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Степень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родства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Фамилия, имя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 отчество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vertAlign w:val="superscript"/>
              </w:rPr>
              <w:t xml:space="preserve">*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Число, месяц, год и место рождения, гражданство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vertAlign w:val="superscript"/>
              </w:rPr>
              <w:t xml:space="preserve">**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Место работы, должность, место нахождения организации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Адрес фактического проживания и регистрации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228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25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78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046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br w:type="page" w:clear="all"/>
      </w:r>
      <w:r/>
    </w:p>
    <w:p>
      <w:pPr>
        <w:ind w:left="0" w:right="0" w:firstLine="0"/>
        <w:jc w:val="both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15. Имеются ли у Вас близкие родственники, постоянно проживающие (проживавшие) за границей (в том числе в связи с работой либо обучением) и (или) имеющие вид на жительство либо иной документ, подтверждающий их право на постоянное проживание на территории 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ностранного государства (укажите фамилию, инициалы, степень родства, период проживания за границей и вид имеющегося документа (при наличии), выдавшее его государство и срок его действия):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9354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5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16. Места Вашего проживания (регистрации) с рождения (в случае переездов — адреса в других государствах, республиках, краях, областях)</w:t>
      </w:r>
      <w:r/>
    </w:p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473"/>
        <w:gridCol w:w="5881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Период проживания</w:t>
            </w:r>
            <w:r/>
          </w:p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(регистрации)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881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Адрес фактического проживания и регистрации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88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473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881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775"/>
        <w:gridCol w:w="3669"/>
        <w:gridCol w:w="1887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75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17. Номер телефона (либо иной вид связи)</w:t>
            </w:r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556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744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18. Дополнительные сведения, которые желаете сообщить о себе: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87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9331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jc w:val="both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19. С нормами законодательства Российской Федерации о государственной тайне, предусматривающими ответственность за нарушение указанного законодательства, а также с ограничениями прав в соответствии со статьей 24 Закона Российской Федерации «О государственн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ой тайне» ознакомлен(а).</w:t>
      </w:r>
      <w:r/>
    </w:p>
    <w:p>
      <w:pPr>
        <w:ind w:left="0" w:right="0" w:firstLine="0"/>
        <w:jc w:val="both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20. Мне известно, что заведомо ложные сведения, сообщенные в анкете, могут повлечь отказ в оформлении допуска.</w:t>
      </w:r>
      <w:r/>
    </w:p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21. На оформление допуска к государственной тайне согласен(на).</w:t>
      </w:r>
      <w:r/>
    </w:p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  <w:r>
        <w:rPr>
          <w:rFonts w:ascii="Times New Roman" w:hAnsi="Times New Roman" w:eastAsia="Times New Roman" w:cs="Times New Roman"/>
          <w:sz w:val="24"/>
        </w:rPr>
      </w:r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32"/>
        <w:gridCol w:w="396"/>
        <w:gridCol w:w="264"/>
        <w:gridCol w:w="1891"/>
        <w:gridCol w:w="352"/>
        <w:gridCol w:w="396"/>
        <w:gridCol w:w="3299"/>
        <w:gridCol w:w="2624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2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«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96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64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»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891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52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96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299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г.Подпись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62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</w:tbl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Фотография и сведения, изложенные в анкете, соответствуют представленным документам. В реестр иностранных агентов </w:t>
      </w:r>
      <w:r>
        <w:rPr>
          <w:rFonts w:ascii="Times New Roman" w:hAnsi="Times New Roman" w:eastAsia="Times New Roman" w:cs="Times New Roman"/>
          <w:color w:val="000000"/>
          <w:sz w:val="24"/>
          <w:u w:val="single"/>
        </w:rPr>
        <w:t xml:space="preserve">не включен/включен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</w:t>
      </w:r>
      <w:r/>
    </w:p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(ненужное зачеркнуть)</w:t>
      </w:r>
      <w:r/>
    </w:p>
    <w:p>
      <w:pPr>
        <w:ind w:left="0" w:right="0" w:firstLine="0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М. П.</w:t>
      </w:r>
      <w:r/>
    </w:p>
    <w:p>
      <w:pPr>
        <w:ind w:left="0" w:right="0" w:firstLine="0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74"/>
        <w:gridCol w:w="1669"/>
        <w:gridCol w:w="5211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7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6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211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7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(подпись)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6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211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(инициалы, фамилия работника кадрового подразделения)</w:t>
            </w:r>
            <w:r/>
          </w:p>
        </w:tc>
      </w:tr>
    </w:tbl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35"/>
        <w:gridCol w:w="405"/>
        <w:gridCol w:w="270"/>
        <w:gridCol w:w="1695"/>
        <w:gridCol w:w="360"/>
        <w:gridCol w:w="405"/>
        <w:gridCol w:w="28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«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0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»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9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60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05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г.</w:t>
            </w:r>
            <w:r/>
          </w:p>
        </w:tc>
      </w:tr>
    </w:tbl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  <w:r>
        <w:rPr>
          <w:rFonts w:ascii="Times New Roman" w:hAnsi="Times New Roman" w:eastAsia="Times New Roman" w:cs="Times New Roman"/>
          <w:color w:val="000000"/>
          <w:sz w:val="24"/>
        </w:rPr>
        <w:t xml:space="preserve">М. П.</w:t>
      </w:r>
      <w:r/>
      <w:r>
        <w:rPr>
          <w:rFonts w:ascii="Times New Roman" w:hAnsi="Times New Roman" w:eastAsia="Times New Roman" w:cs="Times New Roman"/>
          <w:sz w:val="24"/>
        </w:rPr>
      </w:r>
    </w:p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474"/>
        <w:gridCol w:w="1669"/>
        <w:gridCol w:w="5211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7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6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211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474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(подпись)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69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5211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(инициалы, фамилия работника режимно-секретного подразделения)</w:t>
            </w:r>
            <w:r/>
          </w:p>
        </w:tc>
      </w:tr>
    </w:tbl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tbl>
      <w:tblPr>
        <w:tblStyle w:val="715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35"/>
        <w:gridCol w:w="405"/>
        <w:gridCol w:w="270"/>
        <w:gridCol w:w="1695"/>
        <w:gridCol w:w="360"/>
        <w:gridCol w:w="405"/>
        <w:gridCol w:w="28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3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«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0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»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9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60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405" w:type="dxa"/>
            <w:vAlign w:val="bottom"/>
            <w:textDirection w:val="lrTb"/>
            <w:noWrap w:val="false"/>
          </w:tcPr>
          <w:p>
            <w:pPr>
              <w:ind w:left="0" w:right="0" w:firstLine="0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85" w:type="dxa"/>
            <w:vAlign w:val="bottom"/>
            <w:textDirection w:val="lrTb"/>
            <w:noWrap w:val="false"/>
          </w:tcPr>
          <w:p>
            <w:pPr>
              <w:ind w:left="0" w:right="0" w:firstLine="0"/>
              <w:jc w:val="right"/>
              <w:spacing w:before="0" w:beforeAutospacing="0" w:after="0" w:afterAutospacing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г.</w:t>
            </w:r>
            <w:r/>
          </w:p>
        </w:tc>
      </w:tr>
    </w:tbl>
    <w:p>
      <w:pPr>
        <w:ind w:left="0" w:right="0" w:firstLine="0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left="0" w:right="0" w:firstLine="0"/>
        <w:jc w:val="both"/>
        <w:spacing w:before="0" w:beforeAutospacing="0" w:after="0" w:afterAutospacing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Пояснение. Анкета заполняется разборчивым, читаемым почерком. В случае отсутствия места для полного ответа прикладываются дополнительные листы с указанием соответствующих пунктов. После заполнения они заверяются в порядке, установленном для заверения анкет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ы.</w:t>
      </w:r>
      <w:r/>
      <w:r>
        <w:rPr>
          <w:rFonts w:ascii="Times New Roman" w:hAnsi="Times New Roman" w:eastAsia="Times New Roman" w:cs="Times New Roman"/>
          <w:sz w:val="24"/>
        </w:rPr>
      </w:r>
      <w:r/>
      <w:r/>
      <w:r>
        <w:rPr>
          <w:rFonts w:ascii="Times New Roman" w:hAnsi="Times New Roman" w:eastAsia="Times New Roman" w:cs="Times New Roman"/>
          <w:sz w:val="24"/>
        </w:rPr>
      </w:r>
      <w:r/>
      <w:r/>
      <w:r>
        <w:rPr>
          <w:rFonts w:ascii="Times New Roman" w:hAnsi="Times New Roman" w:eastAsia="Times New Roman" w:cs="Times New Roman"/>
          <w:sz w:val="24"/>
        </w:rPr>
      </w:r>
      <w:r/>
      <w:r/>
      <w:r>
        <w:rPr>
          <w:rFonts w:ascii="Times New Roman" w:hAnsi="Times New Roman" w:eastAsia="Times New Roman" w:cs="Times New Roman"/>
          <w:sz w:val="24"/>
        </w:rPr>
      </w:r>
      <w:r/>
      <w:r/>
      <w:r>
        <w:rPr>
          <w:rFonts w:ascii="Times New Roman" w:hAnsi="Times New Roman" w:eastAsia="Times New Roman" w:cs="Times New Roman"/>
          <w:sz w:val="24"/>
        </w:rPr>
      </w:r>
      <w:r/>
      <w:r/>
      <w:r>
        <w:rPr>
          <w:rFonts w:ascii="Times New Roman" w:hAnsi="Times New Roman" w:eastAsia="Times New Roman" w:cs="Times New Roman"/>
          <w:sz w:val="24"/>
        </w:rPr>
      </w:r>
      <w:r/>
      <w:r/>
      <w:r>
        <w:rPr>
          <w:rFonts w:ascii="Times New Roman" w:hAnsi="Times New Roman" w:eastAsia="Times New Roman" w:cs="Times New Roman"/>
          <w:sz w:val="24"/>
        </w:rPr>
      </w:r>
      <w:r/>
      <w:r/>
      <w:r>
        <w:rPr>
          <w:rFonts w:ascii="Times New Roman" w:hAnsi="Times New Roman" w:eastAsia="Times New Roman" w:cs="Times New Roman"/>
          <w:sz w:val="24"/>
        </w:rPr>
      </w:r>
    </w:p>
    <w:tbl>
      <w:tblPr>
        <w:tblStyle w:val="693"/>
        <w:tblW w:w="9637" w:type="dxa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>
        <w:trPr/>
        <w:tc>
          <w:tcPr>
            <w:tcW w:w="4818" w:type="dxa"/>
            <w:textDirection w:val="lrTb"/>
            <w:noWrap w:val="false"/>
          </w:tcPr>
          <w:p>
            <w:pPr>
              <w:pStyle w:val="885"/>
            </w:pPr>
            <w:r/>
            <w:r/>
          </w:p>
        </w:tc>
        <w:tc>
          <w:tcPr>
            <w:tcW w:w="4819" w:type="dxa"/>
            <w:textDirection w:val="lrTb"/>
            <w:noWrap w:val="false"/>
          </w:tcPr>
          <w:p>
            <w:pPr>
              <w:pStyle w:val="885"/>
              <w:jc w:val="center"/>
            </w:pPr>
            <w:r>
              <w:t xml:space="preserve">Приложение №3</w:t>
            </w:r>
            <w:r/>
          </w:p>
          <w:p>
            <w:pPr>
              <w:pStyle w:val="885"/>
              <w:jc w:val="center"/>
            </w:pPr>
            <w:r>
              <w:t xml:space="preserve">к приказу</w:t>
            </w:r>
            <w:r/>
          </w:p>
          <w:p>
            <w:pPr>
              <w:pStyle w:val="885"/>
              <w:jc w:val="center"/>
            </w:pPr>
            <w:r>
              <w:t xml:space="preserve">Министерства здравоохранения </w:t>
            </w:r>
            <w:r/>
          </w:p>
          <w:p>
            <w:pPr>
              <w:pStyle w:val="885"/>
              <w:jc w:val="center"/>
            </w:pPr>
            <w:r>
              <w:t xml:space="preserve">и социального развития</w:t>
            </w:r>
            <w:r/>
          </w:p>
          <w:p>
            <w:pPr>
              <w:pStyle w:val="885"/>
              <w:jc w:val="center"/>
            </w:pPr>
            <w:r>
              <w:t xml:space="preserve">Российской Федерации </w:t>
            </w:r>
            <w:r/>
          </w:p>
          <w:p>
            <w:pPr>
              <w:pStyle w:val="885"/>
              <w:jc w:val="center"/>
            </w:pPr>
            <w:r>
              <w:t xml:space="preserve">от 26 августа 2011 г. № 989н</w:t>
            </w:r>
            <w:r/>
          </w:p>
        </w:tc>
      </w:tr>
    </w:tbl>
    <w:p>
      <w:r/>
      <w:r/>
    </w:p>
    <w:p>
      <w:pPr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Справка</w:t>
      </w:r>
      <w:r/>
    </w:p>
    <w:p>
      <w:pPr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об отсутствии медицинских противопоказаний для работы с использованием сведений, составляющих государственную тайну</w:t>
      </w:r>
      <w:r/>
    </w:p>
    <w:p>
      <w:pPr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«___»______________20____г.</w:t>
      </w:r>
      <w:r/>
    </w:p>
    <w:p>
      <w:pPr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</w:r>
      <w:r/>
    </w:p>
    <w:tbl>
      <w:tblPr>
        <w:tblStyle w:val="693"/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9637"/>
      </w:tblGrid>
      <w:tr>
        <w:trPr/>
        <w:tc>
          <w:tcPr>
            <w:tcW w:w="9637" w:type="dxa"/>
            <w:textDirection w:val="lrTb"/>
            <w:noWrap w:val="false"/>
          </w:tcPr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/>
          </w:p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/>
          </w:p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____________________________________________________________________</w:t>
            </w:r>
            <w:r/>
          </w:p>
          <w:p>
            <w:pPr>
              <w:pStyle w:val="885"/>
              <w:jc w:val="center"/>
              <w:spacing w:line="100" w:lineRule="atLeast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(полное наименование медицинской организации, место нахождения, почтовый адрес, телефон)</w:t>
            </w:r>
            <w:r/>
          </w:p>
        </w:tc>
      </w:tr>
      <w:tr>
        <w:trPr/>
        <w:tc>
          <w:tcPr>
            <w:tcW w:w="9637" w:type="dxa"/>
            <w:textDirection w:val="lrTb"/>
            <w:noWrap w:val="false"/>
          </w:tcPr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Выдана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_____________________________________________________________</w:t>
            </w:r>
            <w:r/>
          </w:p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                                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(Ф.И.О</w:t>
            </w:r>
            <w:r>
              <w:rPr>
                <w:rFonts w:ascii="Times New Roman" w:hAnsi="Times New Roman" w:eastAsia="Times New Roman" w:cs="Times New Roman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гражданина)</w:t>
            </w:r>
            <w:r/>
          </w:p>
        </w:tc>
      </w:tr>
      <w:tr>
        <w:trPr/>
        <w:tc>
          <w:tcPr>
            <w:tcW w:w="9637" w:type="dxa"/>
            <w:textDirection w:val="lrTb"/>
            <w:noWrap w:val="false"/>
          </w:tcPr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Дата рождения «___»______________  ________г.</w:t>
            </w:r>
            <w:r/>
          </w:p>
        </w:tc>
      </w:tr>
      <w:tr>
        <w:trPr/>
        <w:tc>
          <w:tcPr>
            <w:tcW w:w="9637" w:type="dxa"/>
            <w:textDirection w:val="lrTb"/>
            <w:noWrap w:val="false"/>
          </w:tcPr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Пол: мужской/женский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(нужное подчеркнуть)</w:t>
            </w:r>
            <w:r>
              <w:rPr>
                <w:rFonts w:ascii="Times New Roman" w:hAnsi="Times New Roman" w:eastAsia="Times New Roman" w:cs="Times New Roman"/>
              </w:rPr>
              <w:t xml:space="preserve">,</w:t>
            </w:r>
            <w:r/>
          </w:p>
        </w:tc>
      </w:tr>
      <w:tr>
        <w:trPr/>
        <w:tc>
          <w:tcPr>
            <w:tcW w:w="9637" w:type="dxa"/>
            <w:textDirection w:val="lrTb"/>
            <w:noWrap w:val="false"/>
          </w:tcPr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Проживающему(ей) по адресу:____________________________________________________</w:t>
            </w:r>
            <w:r/>
          </w:p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_______________________________________________________________________________</w:t>
            </w:r>
            <w:r/>
          </w:p>
          <w:p>
            <w:pPr>
              <w:pStyle w:val="885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(место жительства (пребывания) гражданина — нужное подчеркнуть)</w:t>
            </w:r>
            <w:r/>
          </w:p>
        </w:tc>
      </w:tr>
      <w:tr>
        <w:trPr/>
        <w:tc>
          <w:tcPr>
            <w:tcW w:w="9637" w:type="dxa"/>
            <w:textDirection w:val="lrTb"/>
            <w:noWrap w:val="false"/>
          </w:tcPr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По результатам проведенного обследования не выявлено медицинских противопоказаний для работы с использованием сведений, составляющих государственную тайну:</w:t>
            </w:r>
            <w:r/>
          </w:p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врач психиатр-нарколог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_______________________________________________</w:t>
            </w:r>
            <w:r/>
          </w:p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                    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(дата обследования, Ф.И.О., подпись, печать врача (медицинской организации)</w:t>
            </w:r>
            <w:r/>
          </w:p>
        </w:tc>
      </w:tr>
      <w:tr>
        <w:trPr/>
        <w:tc>
          <w:tcPr>
            <w:tcW w:w="9637" w:type="dxa"/>
            <w:textDirection w:val="lrTb"/>
            <w:noWrap w:val="false"/>
          </w:tcPr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врач психиатр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_______________________________________________________</w:t>
            </w:r>
            <w:r/>
          </w:p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                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(дата обследования, Ф.И.О., подпись, печать врача (медицинской организации)</w:t>
            </w:r>
            <w:r/>
          </w:p>
        </w:tc>
      </w:tr>
      <w:tr>
        <w:trPr/>
        <w:tc>
          <w:tcPr>
            <w:tcW w:w="9637" w:type="dxa"/>
            <w:textDirection w:val="lrTb"/>
            <w:noWrap w:val="false"/>
          </w:tcPr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врач невролог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________________________________________________________</w:t>
            </w:r>
            <w:r/>
          </w:p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             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(дата обследования, Ф.И.О., подпись, печать врача (медицинской организации)</w:t>
            </w:r>
            <w:r/>
          </w:p>
        </w:tc>
      </w:tr>
      <w:tr>
        <w:trPr/>
        <w:tc>
          <w:tcPr>
            <w:tcW w:w="9637" w:type="dxa"/>
            <w:textDirection w:val="lrTb"/>
            <w:noWrap w:val="false"/>
          </w:tcPr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Врачебной комиссией вынесено заключение об отсутствии медицинских противопоказаний для работы с использованием сведений, составляющих государственную тайну.</w:t>
            </w:r>
            <w:r/>
          </w:p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Председатель врачебной комиссии: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   ___________  __________</w:t>
            </w:r>
            <w:r/>
          </w:p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                                             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(должность)             (подпись)              (Ф.И.О.)</w:t>
            </w:r>
            <w:r/>
          </w:p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Члены врачебной комиссии:        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   ___________  __________</w:t>
            </w:r>
            <w:r/>
          </w:p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                                             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(должность)              (подпись)              (Ф.И.О.)</w:t>
            </w:r>
            <w:r/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                                 ___________   ___________  __________</w:t>
            </w:r>
            <w:r/>
          </w:p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                                         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     (должность)              (подпись)              (Ф.И.О.)</w:t>
            </w:r>
            <w:r/>
          </w:p>
          <w:p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                                ___________   ___________  __________</w:t>
            </w:r>
            <w:r/>
          </w:p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                                         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     (должность)                (подпись)             (Ф.И.О.)</w:t>
            </w:r>
            <w:r/>
          </w:p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/>
          </w:p>
          <w:p>
            <w:pPr>
              <w:pStyle w:val="885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Место печати медицинской организации</w:t>
            </w:r>
            <w:r/>
          </w:p>
        </w:tc>
      </w:tr>
      <w:tr>
        <w:trPr/>
        <w:tc>
          <w:tcPr>
            <w:tcW w:w="9637" w:type="dxa"/>
            <w:textDirection w:val="lrTb"/>
            <w:noWrap w:val="false"/>
          </w:tcPr>
          <w:p>
            <w:pPr>
              <w:pStyle w:val="885"/>
              <w:jc w:val="center"/>
            </w:pPr>
            <w:r/>
            <w:r/>
          </w:p>
        </w:tc>
      </w:tr>
      <w:tr>
        <w:trPr/>
        <w:tc>
          <w:tcPr>
            <w:tcW w:w="9637" w:type="dxa"/>
            <w:textDirection w:val="lrTb"/>
            <w:noWrap w:val="false"/>
          </w:tcPr>
          <w:p>
            <w:pPr>
              <w:pStyle w:val="885"/>
              <w:jc w:val="center"/>
            </w:pPr>
            <w:r/>
            <w:r/>
          </w:p>
        </w:tc>
      </w:tr>
    </w:tbl>
    <w:p>
      <w:pPr>
        <w:pStyle w:val="864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864"/>
        <w:jc w:val="center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ВЫПИСКА из должностного регламента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4"/>
        <w:jc w:val="center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начальника отдела государственного имущества,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64"/>
        <w:jc w:val="center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конкурсов и правового обеспечения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jc w:val="left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jc w:val="center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II</w:t>
      </w:r>
      <w:r>
        <w:rPr>
          <w:rFonts w:ascii="Times New Roman" w:hAnsi="Times New Roman" w:cs="Times New Roman"/>
          <w:b/>
          <w:sz w:val="24"/>
          <w:szCs w:val="24"/>
        </w:rPr>
        <w:t xml:space="preserve">. Квалификационные требования для замещения должности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jc w:val="center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гражданской службы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jc w:val="left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Для замещения должности начальника отдела устанавливаются следующие квалификационные требования: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7.1. Наличие высшего образовани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специальности «Юриспруденция».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Наличие стажа гражданской службы или стажа работы по специальности, направлению подготовки не установлено.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Наличие базовых знаний: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знание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государственного языка Российской Федерации (русского языка).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знания</w:t>
      </w:r>
      <w:r>
        <w:rPr>
          <w:rFonts w:ascii="Times New Roman" w:hAnsi="Times New Roman" w:cs="Times New Roman"/>
          <w:sz w:val="24"/>
          <w:szCs w:val="24"/>
        </w:rPr>
        <w:t xml:space="preserve"> основ: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Конституции Российской Федерации;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Федерального закона от 27 мая 2003 г. № 58-ФЗ «О системе государственной службы Российской Федерации»;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Федерального закона от 27 июля 2004 г. № 79-ФЗ «О государственной гражданской службе Российской Федерации»;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Федерального закона от 25 декабря 2008 г. № 273-ФЗ «О противодействии коррупции»;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з</w:t>
      </w:r>
      <w:r>
        <w:rPr>
          <w:rFonts w:ascii="Times New Roman" w:hAnsi="Times New Roman" w:cs="Times New Roman"/>
          <w:sz w:val="24"/>
          <w:szCs w:val="24"/>
        </w:rPr>
        <w:t xml:space="preserve">нания и умения в области информационно-коммуникационных технологий: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знание основ информационной безопасности и защиты информации, включая: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порядок работы со служебной информацией, служебной информацией ограниченного распространения, информацией с ограничительной пометкой «для служебного пользования» и сведениями, составляющими государственную тайну;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порядок работы со служебной электронной почтой, а также правила испол</w:t>
      </w:r>
      <w:r>
        <w:rPr>
          <w:rFonts w:ascii="Times New Roman" w:hAnsi="Times New Roman" w:cs="Times New Roman"/>
          <w:sz w:val="24"/>
          <w:szCs w:val="24"/>
        </w:rPr>
        <w:t xml:space="preserve">ьзования личной электронной почты, служб «мгновенных» сообщений и социальных 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основные признаки электронных сообщений, содержащих вредоносные вложения или ссылки на вредоносные сайты в информационно-телекоммуникационной сети «Интернет», включая «</w:t>
      </w:r>
      <w:r>
        <w:rPr>
          <w:rFonts w:ascii="Times New Roman" w:hAnsi="Times New Roman" w:cs="Times New Roman"/>
          <w:sz w:val="24"/>
          <w:szCs w:val="24"/>
        </w:rPr>
        <w:t xml:space="preserve">фишинговые</w:t>
      </w:r>
      <w:r>
        <w:rPr>
          <w:rFonts w:ascii="Times New Roman" w:hAnsi="Times New Roman" w:cs="Times New Roman"/>
          <w:sz w:val="24"/>
          <w:szCs w:val="24"/>
        </w:rPr>
        <w:t xml:space="preserve">» письма и спам-рассылки, умение корректно и своевременно реагировать на получение таких электронных сообщений;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требования по </w:t>
      </w:r>
      <w:r>
        <w:rPr>
          <w:rFonts w:ascii="Times New Roman" w:hAnsi="Times New Roman" w:cs="Times New Roman"/>
          <w:sz w:val="24"/>
          <w:szCs w:val="24"/>
        </w:rPr>
        <w:t xml:space="preserve">обеспечению безопасности информации при использовании удаленного доступа к информационным ресурсам Росавиации с помощью информационно-телекоммуникационных сетей общего пользования (включая сеть «Интернет»), в том числе с использованием мобильных устройств;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правила и ограничения подключения внешних устройств (флэш-накопители, внешние жесткие диски), в особенности оборудованных приемо-передающей аппаратурой (мобильные телефоны, планшеты, модемы) к служебным средствам вычислительной техники (компьютерам);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основных положений законодательства о персональных данных, включая: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понятие персональных данных, принципы и условия их обработки;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меры по обеспечению безопасности персональных данных при их обработке в информационных системах;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общие принципы функционирования системы электронного </w:t>
      </w:r>
      <w:r>
        <w:rPr>
          <w:rFonts w:ascii="Times New Roman" w:hAnsi="Times New Roman" w:cs="Times New Roman"/>
          <w:sz w:val="24"/>
          <w:szCs w:val="24"/>
        </w:rPr>
        <w:t xml:space="preserve">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основные положения законодательства об электронной подписи, включая: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понятие и виды электронных подписей;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07"/>
        <w:ind w:left="0"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Наличие профессиональных знаний: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07"/>
        <w:ind w:left="0"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7.4.1. В сфере законодательства Российской Федерации: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Федерального закона от 27.07.2004 № 79-ФЗ «О государственной гражданской службе Российской Федерации»,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Федерального закона от 2 мая 2006 года № 59-ФЗ «О порядке рассмотрения обращений граждан Российской Федерации»,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Федерального закона от 27 июля 2006 года № 152-ФЗ «О персональных данных»,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Воздушного кодекса Российской Федерации от 19 марта 1997 г. № 60-ФЗ;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Федеральных авиационных правил, административных регламентов и иных нормативных правовых актов, регулирующих деятельность в области гражданской авиации;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Федерального закона от 27 июля 2010 г. № 210-ФЗ «Об организации предоставления государственных и муниципальных услуг»;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Гражданского кодекса Российской Федерации (от 30 ноября 1994г. № 51-ФЗ, от 26 января 1996 г. № 14-ФЗ, от 26 ноября 2001 г. № 146-ФЗ, от 26 ноября 2001 г. № 147-ФЗ);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Арбитражного процессуального кодекса Российской Федерации от 24 июля 2002 г. № 95-ФЗ;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Гражданского процессуального кодекса Российской Федерации от 14 ноября 2002 г. № 138-ФЗ;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Кодекса административного судопроизводства Российской Федерации от 8 марта 2015г. № 21-ФЗ;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Кодекс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об административных правонарушениях от 30 декабря 2001 г. </w:t>
      </w:r>
      <w:r>
        <w:rPr>
          <w:rFonts w:ascii="Times New Roman" w:hAnsi="Times New Roman" w:cs="Times New Roman"/>
          <w:sz w:val="24"/>
          <w:szCs w:val="24"/>
        </w:rPr>
        <w:t xml:space="preserve">№</w:t>
      </w:r>
      <w:r>
        <w:rPr>
          <w:rFonts w:ascii="Times New Roman" w:hAnsi="Times New Roman" w:cs="Times New Roman"/>
          <w:sz w:val="24"/>
          <w:szCs w:val="24"/>
        </w:rPr>
        <w:t xml:space="preserve"> 195-ФЗ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Указаний, писем и поручений Минтранса России и Росавиации, касающихся исполнения возложенных на Управление функций;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Федерального закона от 5 апреля 2013 г. № 44-ФЗ «О контрактной системе в сфере закупок товаров, работ, услуг в области государственных и муниципальных нужд» и нормативных правовых актов, определяющих механизм реализации указанного закона;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Законодательства Российской Федерации о государственной гражданской службе и о противодействии коррупции;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  <w:tab w:val="left" w:pos="1134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hyperlink r:id="rId11" w:tooltip="garantF1://87264.1000" w:history="1">
        <w:r>
          <w:rPr>
            <w:rStyle w:val="892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Положени</w:t>
        </w:r>
      </w:hyperlink>
      <w:r>
        <w:rPr>
          <w:rStyle w:val="892"/>
          <w:rFonts w:ascii="Times New Roman" w:hAnsi="Times New Roman" w:cs="Times New Roman"/>
          <w:color w:val="000000" w:themeColor="text1"/>
          <w:sz w:val="24"/>
          <w:szCs w:val="24"/>
        </w:rPr>
        <w:t xml:space="preserve">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Росавиации;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  <w:tab w:val="left" w:pos="1134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Положения об Управлении;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  <w:tab w:val="left" w:pos="1134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hyperlink r:id="rId12" w:tooltip="garantF1://94883.1" w:history="1">
        <w:r>
          <w:rPr>
            <w:rStyle w:val="892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Служебного распорядка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Управления;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9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851" w:leader="none"/>
          <w:tab w:val="left" w:pos="1134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hyperlink r:id="rId13" w:tooltip="garantF1://55087937.1000" w:history="1">
        <w:r>
          <w:rPr>
            <w:rStyle w:val="892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Инструкции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делопроизводству Управления.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07"/>
        <w:ind w:left="0"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7.4.2. Иные профессиональные знания: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понятие нормы права и ее признаки;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предметы и методы правового регулирования;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понятие нормативного правового акта;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понятие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порядок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рассмотрения обращений граждан;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знание основных понятий воздушного законодательства;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0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нание досудебных и судебных способов разрешения споров;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понятие коррупции, причины ее возникновения и последствия;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0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и особенности осуществления закупок товаров, работ и услуг для государственных нужд.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Наличие функциональных знаний: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принципы предоставления государственных услуг;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требования к предоставлению государственных услуг;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предоставления государственных услуг в электронной форме;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понятие и принципы функционирования, назначение портала государственных услуг;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права заявителей при получении государственных услуг;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обязанности государственных органов, предоставляющих государственные услуги;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понятие контрактной системы в сфере закупок товаров, работ, услуг для обеспечения государственных и муниципальных нужд (далее – закупки) и основные принципы осуществления закупок;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обязательные условия контракта;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понятие реестра контрактов, заключенных заказчиками, включая понятие реестра недобросовестных поставщиков (подрядчиков, исполнителей);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и особенности процедуры определения поставщиков (подрядчиков, исполнителей) </w:t>
      </w:r>
      <w:bookmarkStart w:id="0" w:name="undefine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путем проведения конкурсов и аукционов, запроса котировок, запроса предложений, закрытыми способами;</w:t>
      </w:r>
      <w:bookmarkEnd w:id="0"/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и особенности процедуры осуществления закупки у единственного поставщика (подрядчика, исполнителя);</w:t>
      </w:r>
      <w:bookmarkEnd w:id="0"/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этапы и порядок исполнения, изменения и расторжения контракта;</w:t>
      </w:r>
      <w:bookmarkEnd w:id="0"/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ответственность за нарушение законодательства о конт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рактной системе в сфере закупок;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ведения дел в судах различной инстанции</w:t>
      </w:r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понятие и порядок рассмотрения обращений граждан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системы взаимодействия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 рамках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внутриведомственного и межведомственного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электронного документооборота;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ведение делопроизводства;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организация и ведение совещаний и деловых встреч;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1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организационно-протокольное обеспечение совещаний, деловых встреч и переговоров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7.6. Наличие базовых умений: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умение мыслить стратегически (системно);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умение планировать, рационально использовать служебное время и достигать результата;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коммуникативные умения;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умение управлять изменениями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у</w:t>
      </w:r>
      <w:r>
        <w:rPr>
          <w:rFonts w:ascii="Times New Roman" w:hAnsi="Times New Roman" w:cs="Times New Roman"/>
          <w:sz w:val="24"/>
          <w:szCs w:val="24"/>
        </w:rPr>
        <w:t xml:space="preserve">мение руководить подчиненными, эффективно планировать, организовывать работу и контролировать ее выполнение;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умение оперативно принимать и реализовывать управленческие решения.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7.7. Наличие профессиональных умений: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2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eastAsia="Calibri" w:cs="Times New Roman"/>
          <w:color w:val="000000" w:themeColor="text1"/>
          <w:sz w:val="24"/>
          <w:szCs w:val="24"/>
          <w:lang w:eastAsia="ru-RU"/>
        </w:rPr>
        <w:t xml:space="preserve">работа в систем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lang w:eastAsia="ru-RU"/>
        </w:rPr>
        <w:t xml:space="preserve">е электронного документооборота;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2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eastAsia="Calibri" w:cs="Times New Roman"/>
          <w:color w:val="000000" w:themeColor="text1"/>
          <w:sz w:val="24"/>
          <w:szCs w:val="24"/>
          <w:lang w:eastAsia="ru-RU"/>
        </w:rPr>
        <w:t xml:space="preserve">работа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Единой информационной системе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lang w:eastAsia="ru-RU"/>
        </w:rPr>
        <w:t xml:space="preserve">, созданной в целях информационного обеспечения конт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lang w:eastAsia="ru-RU"/>
        </w:rPr>
        <w:t xml:space="preserve">рактной системы в сфере закупок;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2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с информационно-телекоммуникационными сет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ями, в том числе сетью Интернет;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2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в операционных системах </w:t>
      </w:r>
      <w:r>
        <w:rPr>
          <w:rFonts w:ascii="Times New Roman" w:hAnsi="Times New Roman" w:cs="Times New Roman"/>
          <w:sz w:val="24"/>
          <w:szCs w:val="24"/>
        </w:rPr>
        <w:t xml:space="preserve">Windows</w:t>
      </w:r>
      <w:r>
        <w:rPr>
          <w:rFonts w:ascii="Times New Roman" w:hAnsi="Times New Roman" w:cs="Times New Roman"/>
          <w:sz w:val="24"/>
          <w:szCs w:val="24"/>
        </w:rPr>
        <w:t xml:space="preserve">, Р7-Офис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2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в текстовом реда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кторе, с электронными таблицами;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2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eastAsia="Calibri" w:cs="Times New Roman"/>
          <w:color w:val="000000" w:themeColor="text1"/>
          <w:sz w:val="24"/>
          <w:szCs w:val="24"/>
          <w:lang w:eastAsia="ru-RU"/>
        </w:rPr>
        <w:t xml:space="preserve">управления электронной почтой;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2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eastAsia="Calibri" w:cs="Times New Roman"/>
          <w:color w:val="000000" w:themeColor="text1"/>
          <w:sz w:val="24"/>
          <w:szCs w:val="24"/>
          <w:lang w:eastAsia="ru-RU"/>
        </w:rPr>
        <w:t xml:space="preserve">подготовки презентаций, использования графических объ</w:t>
      </w:r>
      <w:r>
        <w:rPr>
          <w:rFonts w:ascii="Times New Roman" w:hAnsi="Times New Roman" w:eastAsia="Calibri" w:cs="Times New Roman"/>
          <w:color w:val="000000" w:themeColor="text1"/>
          <w:sz w:val="24"/>
          <w:szCs w:val="24"/>
          <w:lang w:eastAsia="ru-RU"/>
        </w:rPr>
        <w:t xml:space="preserve">ектов в электронных документах;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2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владение официально-деловым стилем современного русского языка, а также ведение служебного документооборота, исполнение служебных документов, подготовка ответов на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обращения организаций и граждан;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3"/>
        <w:numPr>
          <w:ilvl w:val="0"/>
          <w:numId w:val="12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с документами (составление, оформление, анализ, ведение и хранение документации, систематизация и подготовка информационного материала, подготовка делового письма и иные практические навыки работы с документами);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2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взаимодействия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правления с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Росавиацией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иными организациями; подведомственными Управлению.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7.8. Наличие функциональных умений: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3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разработка, рассмотрение и согласование проектов локальных актов и других документов;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3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подготовка отчетов, докладов, справок, анализов по направлению деятельности отдела;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3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организация и проведение процедур определения поставщиков (подрядчиков, исполнителей) путём проведения конкурентных процедур;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3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осуществление закупки у единственного поставщика (подрядчика, исполнителя);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3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составление, заключение, изменение и расторжение контрактов;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3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разработка технических заданий, извещений и документации об осуществлении закупок;</w:t>
      </w:r>
      <w:bookmarkStart w:id="0" w:name="undefined"/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3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применение антидемпинговых мер при проведении закупок</w:t>
      </w:r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3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рассмотрение запросов, ходатайств, обращений;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3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ведение исковой и претензионной работы;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3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проведение консультаций;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25"/>
        <w:numPr>
          <w:ilvl w:val="0"/>
          <w:numId w:val="13"/>
        </w:numPr>
        <w:ind w:left="0" w:firstLine="567"/>
        <w:jc w:val="both"/>
        <w:spacing w:after="0" w:afterAutospacing="0" w:line="240" w:lineRule="auto"/>
        <w:shd w:val="clear" w:color="ffffff" w:themeColor="background1" w:fill="ffffff" w:themeFill="background1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организаторская работа, подготовка мероприятий в соответствующей сфере деятельности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center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t xml:space="preserve">III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Должностные обязанности, права и ответственность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bookmarkEnd w:id="0"/>
      <w:r>
        <w:rPr>
          <w:rFonts w:ascii="Times New Roman" w:hAnsi="Times New Roman" w:cs="Times New Roman"/>
          <w:sz w:val="24"/>
          <w:szCs w:val="24"/>
          <w:lang w:eastAsia="ru-RU"/>
        </w:rPr>
        <w:t xml:space="preserve">8. Основные права и обязанности начальника отдела, а также ограничения, запреты и требования к служебному поведению, установлены статьями 14-18 Федерального закона от 27 июля 2004 г.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№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79-ФЗ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«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 государственной гражданской службе Российской Федерации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</w:t>
      </w: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9. В целях реализации задач и функций, возложенных на отдел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государственного имущества, конкурсов и правового обеспечения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Управления, начальник отдела обязан:</w:t>
      </w: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1) по поручению Росавиации и начальника Управления осуществлять права владения и пользования в отношении закре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пленного за Управлением на праве оперативного управления имущества, в том числе имущества, переданного федеральным государственным унитарным предприятиям, федеральным государственным учреждениям и казенным предприятиям, подведомственным Росавиации включая:</w:t>
      </w: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а) проработку пакетов документов по списанию объектов федерального имущества;</w:t>
      </w: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б) совместно с другими структурными подразделениями Управления участие в проведении в подведомственных Росавиации организациях проверок финансово-хозяйственной деятельности и использования имущественного комплекса;</w:t>
      </w: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в) по поручению Росавиации участвов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ать в работе по реорганизации или ликвидации существующих подведомственных Росавиации предприятий и учреждений, в работе ликвидационных комиссий, а также в работе по подготовке соответствующих передаточных актов, разделительных или ликвидационных балансов;</w:t>
      </w: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в пределах своей компетенции взаимодействовать с авиационными властями сопредельных регионов РФ;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3) совместно с другими структурными подразделениями Управления принимать участие в подготовке предложений по разработке нормативных правовых актов;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принимать участие в сертификационных мероприятиях;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осуществлять проверку соответствия требованиям законодательства представляемых на подпись начальнику Управления проектов приказов, инструкций, положений, распоряжений и других документов нормативного характера;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осуществлять контроль за соответствием требованиям законодательства РФ нормативно-административных актов, разрабатываемых начальниками структурных подразделений Управления и принимать меры к отмене и изменению принятых с нарушением законодательства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7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совместно с другими структурными подразделениями подготавливать предложения об изменении действующих или отмене фактически утративших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силу приказов и других нормативных актов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8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обеспечивать законность в хозяйственной деятельности Управления;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осуществля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постоянный контроль за прохождением и исполнением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структурных подразделениях Управления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соответствующих нормативных правовых актов Президента РФ, Правительства РФ, Минтранса России, Федерального агентства воздушного транспорта, приказов, распоряжений и указаний начальника Управления;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10)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в установленном законодательством Российской Федер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ации порядке размеща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заказы и участвует в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заключ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ении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государственны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х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контракт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ов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на поставки товаров, оказание услуг, выполнение работ, для нужд Управления, в том числе: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осуществляет подготовку и направление приглашений к определению поставщиков (подрядчиков, исполнителей) различными способами;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обрабатывает, формирует и хранит данные, информацию, документы, в том числе полученные от поставщиков (подрядчиков, исполнителей);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формирует: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описание объекта закупки;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требования, предъявляемые к участнику закупки;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порядок оценки участников;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проект контракта;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составляет закупочную документацию;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осуществляет подготовку и публичное размещение извещения об осуществлении закупки, документации о закупках, проектов контрактов;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осуществляет проверку необходимой документации для проведения закупочной процедуры;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осуществляет организационно-техническое обеспечение деятельности закупочных комиссий;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осуществляет мониторинг поставщиков (подрядчиков, исполнителей) и заказчиков в сфере закупок;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осуществляет сбор и анализ поступивших заявок;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осуществляет организационно-техническое обеспечение деятельности комиссий по осуществлению закупок; 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выполняет обработку заявок, проверку банковских гарантий, оценку результатов и подводит итоги закупочной процедуры;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подготавливает протоколы заседаний закупочных комиссий на основании решений, принятых членами комиссии по осуществлению закупок;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осуществляет публичное размещение полученных результатов;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осуществляет проверку необходимой документации для заключения контрактов;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проводит процедуры подписания контракта с поставщиками (подрядчиками, исполнителями);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11)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совместно с другими структурными подразделениями подготавливат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предложения об изменении действующих или отмене фактически утративших силу приказов и других нормативных актов;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12)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обеспечива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законность в хозяйственной деятельности Управления;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13)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совместно с другими подразделениями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принимать участие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в организации работ по подготовке, визированию и заключению хозяйственных договоров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соглашений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в Управлении;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13)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совместно с другими структурными подразделениями Управления обеспечива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соблюдение законодательства о государственной гражданской службе Российской Федерации и противодействию коррупции, осуществля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контроль за правильным его применением;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14)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по поручению начальника Управления совместно с заместителями начальника Управления, начальниками отделов организовыват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проведение разборов, совещаний с руководителями авиапредприятий, организаций и учреждений гражданской авиации региона, осуществляет контроль исполнения принимаемых на них решений и указаний начальника Управления;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15)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по поручению начальника Управления организ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овывать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деловые встречи и взаимодействие с организациями, общественными объединениями, территориальными органами Приволжского региона;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16)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рассматриват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ь и принимать участие в согласовании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предложени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й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, поступающи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х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от авиапредприятий региона;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17)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обеспечиват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сохранность получаемой, передаваемой и используемой при исполнении служебных обязанностей информации;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18)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осуществлят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сбор и систематизацию действующего законодательства РФ, ведомственных нормативно-правовых документов, доводит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их до сведения начальника Управления и других должностных лиц в части, касающейся их деятельности;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19)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пределах компетенции отдела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принимать участие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в проведении обязательной сертификации юридических и физических лиц, осуществляющих коммерческие воздушные перевозки, выполнение авиационных работ;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20)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пределах компетенции отдела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принимать участие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проведении сертификации воздушных судов;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21)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по заданию начальника Управления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принимать участие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в работе межведомственных комиссий по направлению деятельности;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22)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оказыва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правовую помощь профсоюзному комитету и другим общественным организациям Управления;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23)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оказыват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правовую помощь и информирование трудового коллектива по возникающим правовым вопросам;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24)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обеспечиват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ведение претензионной и исковой работы;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25)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обеспечиват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ь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представление интересов Управлениях в судах;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26)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осуществляет иные полномочия, в случаях, установленных действующим законодательством и принятыми на его основе актами Федерального агентства воздушного транспорта.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afterAutospacing="0" w:line="240" w:lineRule="auto"/>
        <w:shd w:val="clear" w:color="ffffff" w:themeColor="background1" w:fill="ffffff" w:themeFill="background1"/>
        <w:tabs>
          <w:tab w:val="left" w:pos="992" w:leader="none"/>
        </w:tabs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27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) Разрабатывать должностные регламенты специалистов отдела.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jc w:val="left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23"/>
        <w:jc w:val="center"/>
        <w:spacing w:before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IX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Показатели эффективности и результативности профессиональной служебной деятельности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22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bookmarkStart w:id="8" w:name="sub_40991"/>
      <w:r>
        <w:rPr>
          <w:rFonts w:ascii="Times New Roman" w:hAnsi="Times New Roman" w:cs="Times New Roman"/>
          <w:sz w:val="24"/>
          <w:szCs w:val="24"/>
        </w:rPr>
      </w:r>
      <w:bookmarkEnd w:id="8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Эффективность и результативность профессиональной служебной деятельности начальника</w:t>
      </w:r>
      <w:r>
        <w:rPr>
          <w:rFonts w:ascii="Times New Roman" w:hAnsi="Times New Roman" w:eastAsia="Arial CYR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отдела поддержания летной годности гражданских воздушных судов оценивается по следующим показателям: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bookmarkStart w:id="9" w:name="sub_40981"/>
      <w:r>
        <w:rPr>
          <w:rFonts w:ascii="Times New Roman" w:hAnsi="Times New Roman" w:cs="Times New Roman"/>
          <w:sz w:val="24"/>
          <w:szCs w:val="24"/>
        </w:rPr>
      </w:r>
      <w:bookmarkEnd w:id="9"/>
      <w:r>
        <w:rPr>
          <w:rFonts w:ascii="Times New Roman" w:hAnsi="Times New Roman" w:cs="Times New Roman"/>
          <w:sz w:val="24"/>
          <w:szCs w:val="24"/>
        </w:rPr>
        <w:t xml:space="preserve">1) выполняемому объему работы, соблюдению служебной дисциплины;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своевременности и оперативности выполнения поручений;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7) осознанию ответстве</w:t>
      </w:r>
      <w:r>
        <w:rPr>
          <w:rFonts w:ascii="Times New Roman" w:hAnsi="Times New Roman" w:cs="Times New Roman"/>
          <w:sz w:val="24"/>
          <w:szCs w:val="24"/>
        </w:rPr>
        <w:t xml:space="preserve">нности за последствия своих действий.</w:t>
      </w:r>
      <w:r>
        <w:rPr>
          <w:sz w:val="24"/>
          <w:szCs w:val="24"/>
        </w:rPr>
      </w:r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4"/>
        <w:jc w:val="center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b/>
          <w:sz w:val="24"/>
          <w:szCs w:val="24"/>
        </w:rPr>
        <w:t xml:space="preserve">2. ВЫПИСКА из должностного регламента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864"/>
        <w:jc w:val="center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b/>
          <w:sz w:val="24"/>
          <w:szCs w:val="24"/>
        </w:rPr>
        <w:t xml:space="preserve">ведущего специалиста-эксперта отдела государственного имущества,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sz w:val="24"/>
          <w:szCs w:val="24"/>
        </w:rPr>
      </w:r>
    </w:p>
    <w:p>
      <w:pPr>
        <w:pStyle w:val="864"/>
        <w:jc w:val="center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конкурсов и правового обеспечения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sz w:val="24"/>
          <w:szCs w:val="24"/>
        </w:rPr>
      </w:r>
    </w:p>
    <w:p>
      <w:pPr>
        <w:pStyle w:val="883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II</w:t>
      </w:r>
      <w:r>
        <w:rPr>
          <w:rFonts w:ascii="Times New Roman" w:hAnsi="Times New Roman" w:cs="Times New Roman"/>
          <w:b/>
          <w:sz w:val="24"/>
          <w:szCs w:val="24"/>
        </w:rPr>
        <w:t xml:space="preserve">. Квалификационные требования для замещения должности гражданской службы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sz w:val="24"/>
          <w:szCs w:val="24"/>
        </w:rPr>
      </w:r>
    </w:p>
    <w:p>
      <w:pPr>
        <w:pStyle w:val="883"/>
        <w:ind w:firstLine="709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Для замещения должности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ведущего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специалиста-эксперта </w:t>
      </w:r>
      <w:r>
        <w:rPr>
          <w:rFonts w:ascii="Times New Roman" w:hAnsi="Times New Roman" w:cs="Times New Roman"/>
          <w:sz w:val="24"/>
          <w:szCs w:val="24"/>
        </w:rPr>
        <w:t xml:space="preserve">отдела устанавливаются следующие квалификационные требования: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Наличие высшего образования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специальности «Юриспруденция».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Для должности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ведущего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специалиста-эксперта</w:t>
      </w:r>
      <w:r>
        <w:rPr>
          <w:rFonts w:ascii="Times New Roman" w:hAnsi="Times New Roman" w:cs="Times New Roman"/>
          <w:sz w:val="24"/>
          <w:szCs w:val="24"/>
        </w:rPr>
        <w:t xml:space="preserve"> отдела </w:t>
      </w:r>
      <w:r>
        <w:rPr>
          <w:rFonts w:ascii="Times New Roman" w:hAnsi="Times New Roman"/>
          <w:sz w:val="24"/>
          <w:szCs w:val="24"/>
        </w:rPr>
        <w:t xml:space="preserve">не установлено требований к стажу гражданской службы или работы по специальности, направлению подготовки.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7.3. Наличие базовых знаний: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знание государственного языка Российской Федерации (русского языка);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знания основ: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Конституции Российской Федерации;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Федерального закона от 27 мая 2003 г. № 58-ФЗ «О системе государственной службы Российской Федерации»;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Федерального закона от 27 июля 2004 г. № 79-ФЗ «О государственной гражданской службе Российской Федерации»;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Федерального закона от 25 декабря 2008 г. № 273-ФЗ «О противодействии коррупции»;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3) знания</w:t>
      </w:r>
      <w:r>
        <w:rPr>
          <w:rFonts w:ascii="Times New Roman" w:hAnsi="Times New Roman"/>
          <w:color w:val="000000"/>
          <w:sz w:val="24"/>
          <w:szCs w:val="24"/>
        </w:rPr>
        <w:t xml:space="preserve"> и умения в области информационно-коммуникационных технологий: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знание основ информационной безопасности и защиты информации, включая: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работы со служебной информацией, служебной информацией ограниченного распространения, информацией с ограничительной пометкой «для служебного пользования» и сведениями, составляющими государственную тайну;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работы со служебной электронной почтой, а также правила испол</w:t>
      </w:r>
      <w:r>
        <w:rPr>
          <w:rFonts w:ascii="Times New Roman" w:hAnsi="Times New Roman" w:cs="Times New Roman"/>
          <w:sz w:val="24"/>
          <w:szCs w:val="24"/>
        </w:rPr>
        <w:t xml:space="preserve">ьзования личной электронной почты, служб «мгновенных» сообщений и социальных 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признаки электронных сообщений, содержащих вредоносные вложения или ссылки на вредоносные сайты в информационно-телекоммуникационной сети «Интернет», включая «</w:t>
      </w:r>
      <w:r>
        <w:rPr>
          <w:rFonts w:ascii="Times New Roman" w:hAnsi="Times New Roman" w:cs="Times New Roman"/>
          <w:sz w:val="24"/>
          <w:szCs w:val="24"/>
        </w:rPr>
        <w:t xml:space="preserve">фишинговые</w:t>
      </w:r>
      <w:r>
        <w:rPr>
          <w:rFonts w:ascii="Times New Roman" w:hAnsi="Times New Roman" w:cs="Times New Roman"/>
          <w:sz w:val="24"/>
          <w:szCs w:val="24"/>
        </w:rPr>
        <w:t xml:space="preserve">» письма и спам-рассылки, умение корректно и своевременно реагировать на получение таких электронных сообщений;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по обеспечению безопасности информации при использовании удаленного доступа к информационным ресурсам </w:t>
      </w:r>
      <w:r>
        <w:rPr>
          <w:rFonts w:ascii="Times New Roman" w:hAnsi="Times New Roman" w:cs="Times New Roman"/>
          <w:sz w:val="24"/>
          <w:szCs w:val="24"/>
        </w:rPr>
        <w:t xml:space="preserve">Росавиации</w:t>
      </w:r>
      <w:r>
        <w:rPr>
          <w:rFonts w:ascii="Times New Roman" w:hAnsi="Times New Roman" w:cs="Times New Roman"/>
          <w:sz w:val="24"/>
          <w:szCs w:val="24"/>
        </w:rPr>
        <w:t xml:space="preserve"> с помощью информационно-телекоммуникационных сетей общего пользования (включая сеть «Интернет»), в том числе с использованием мобильных устройств;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правила и ограничения подключения внешних устройств (флэш-накопители, внешние жесткие диски), в особенности оборудованных приемо-передающей аппаратурой (мобильные телефоны, планшеты, модемы) к служебным средствам </w:t>
      </w:r>
      <w:r>
        <w:rPr>
          <w:rFonts w:ascii="Times New Roman" w:hAnsi="Times New Roman" w:cs="Times New Roman"/>
          <w:sz w:val="24"/>
          <w:szCs w:val="24"/>
        </w:rPr>
        <w:t xml:space="preserve">вычислительной техники (компьютерам);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основных положений законодательства о персональных данных, включая: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понятие персональных данных, принципы и условия их обработки;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меры по обеспечению безопасности персональных данных при их обработке в информационных системах;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общие принципы функционирования системы электронного </w:t>
      </w:r>
      <w:r>
        <w:rPr>
          <w:rFonts w:ascii="Times New Roman" w:hAnsi="Times New Roman" w:cs="Times New Roman"/>
          <w:sz w:val="24"/>
          <w:szCs w:val="24"/>
        </w:rPr>
        <w:t xml:space="preserve">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основные положения законодательства об электронной подписи, включая: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понятие и виды электронных подписей;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подписью.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  <w:bookmarkStart w:id="0" w:name="undefined"/>
      <w:r>
        <w:rPr>
          <w:sz w:val="24"/>
          <w:szCs w:val="24"/>
        </w:rPr>
      </w:r>
      <w:bookmarkStart w:id="0" w:name="undefined"/>
      <w:r>
        <w:rPr>
          <w:sz w:val="24"/>
          <w:szCs w:val="24"/>
        </w:rPr>
      </w:r>
      <w:bookmarkStart w:id="0" w:name="undefined"/>
      <w:r>
        <w:rPr>
          <w:sz w:val="24"/>
          <w:szCs w:val="24"/>
        </w:rPr>
      </w:r>
      <w:bookmarkEnd w:id="0"/>
      <w:r>
        <w:rPr>
          <w:sz w:val="24"/>
          <w:szCs w:val="24"/>
        </w:rPr>
      </w:r>
      <w:bookmarkEnd w:id="0"/>
      <w:r>
        <w:rPr>
          <w:sz w:val="24"/>
          <w:szCs w:val="24"/>
        </w:rPr>
      </w:r>
      <w:bookmarkEnd w:id="0"/>
      <w:r>
        <w:rPr>
          <w:rFonts w:ascii="Times New Roman" w:hAnsi="Times New Roman"/>
          <w:sz w:val="24"/>
          <w:szCs w:val="24"/>
        </w:rPr>
        <w:t xml:space="preserve">7.4. Наличие профессиональных знаний: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7.4.1. В сфере законодательства Российской Федерации: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Федерального закона от 27.07.2004 № 79-ФЗ «О государственной гражданской службе Российской Федерации»,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Федерального закона от 2 мая 2006 года № 59-ФЗ «О порядке рассмотрения обращений граждан Российской Федерации»,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Федерального закона от 27 июля 2006 года № 152-ФЗ «О персональных данных»,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Воздушного кодекса Российской Федерации от 19 марта 1997 г. № 60-ФЗ;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Федеральных авиационных правил, административных регламентов и иных нормативных правовых актов, регулирующих деятельность в области гражданской авиации;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Федерального закона от 27 июля 2010 г. № 210-ФЗ «Об организации предоставления государственных и муниципальных услуг»;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Гражданского кодекса Российской Федерации (от 30 ноября 1994г. № 51-ФЗ, от 26 января 1996 г. № 14-ФЗ, от 26 ноября 2001 г. № 146-ФЗ, от 26 ноября 2001 г. № 147-ФЗ);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Арбитражного процессуального кодекса Российской Федерации от 24 июля 2002 г. № 95-ФЗ;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Гражданского процессуального кодекса Российской Федерации от 14 ноября 2002 г. № 138-ФЗ;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Кодекса административного судопроизводства Российской Федерации от 8 марта 2015г. № 21-ФЗ;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Указаний, писем и поручений Минтранса России и </w:t>
      </w:r>
      <w:r>
        <w:rPr>
          <w:rFonts w:ascii="Times New Roman" w:hAnsi="Times New Roman" w:cs="Times New Roman"/>
          <w:sz w:val="24"/>
          <w:szCs w:val="24"/>
        </w:rPr>
        <w:t xml:space="preserve">Росавиации</w:t>
      </w:r>
      <w:r>
        <w:rPr>
          <w:rFonts w:ascii="Times New Roman" w:hAnsi="Times New Roman" w:cs="Times New Roman"/>
          <w:sz w:val="24"/>
          <w:szCs w:val="24"/>
        </w:rPr>
        <w:t xml:space="preserve">, касающихся исполнения возложенных на Управление функций;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Федерального закона от 5 апреля 2013 г. № 44-ФЗ «О контрактной системе в сфере закупок товаров, работ, услуг в области государственных и муниципальных нужд» и нормативных правовых актов, определяющих механизм реализации указанного закона;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Законодательств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гражданской службе и о противодействии коррупции;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hyperlink r:id="rId14" w:tooltip="garantF1://87264.1000" w:history="1">
        <w:r>
          <w:rPr>
            <w:rStyle w:val="892"/>
            <w:rFonts w:ascii="Times New Roman" w:hAnsi="Times New Roman"/>
            <w:color w:val="000000" w:themeColor="text1"/>
            <w:sz w:val="24"/>
            <w:szCs w:val="24"/>
          </w:rPr>
          <w:t xml:space="preserve">Положени</w:t>
        </w:r>
      </w:hyperlink>
      <w:r>
        <w:rPr>
          <w:rStyle w:val="892"/>
          <w:rFonts w:ascii="Times New Roman" w:hAnsi="Times New Roman"/>
          <w:color w:val="000000" w:themeColor="text1"/>
          <w:sz w:val="24"/>
          <w:szCs w:val="24"/>
        </w:rPr>
        <w:t xml:space="preserve">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Росавиации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Положения об Управлении;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hyperlink r:id="rId15" w:tooltip="garantF1://94883.1" w:history="1">
        <w:r>
          <w:rPr>
            <w:rStyle w:val="892"/>
            <w:rFonts w:ascii="Times New Roman" w:hAnsi="Times New Roman"/>
            <w:color w:val="000000" w:themeColor="text1"/>
            <w:sz w:val="24"/>
            <w:szCs w:val="24"/>
          </w:rPr>
          <w:t xml:space="preserve">Служебного распорядка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Управления;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4"/>
        </w:numPr>
        <w:ind w:left="0" w:firstLine="567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</w:pPr>
      <w:r>
        <w:rPr>
          <w:sz w:val="24"/>
          <w:szCs w:val="24"/>
        </w:rPr>
      </w:r>
      <w:hyperlink r:id="rId16" w:tooltip="garantF1://55087937.1000" w:history="1">
        <w:r>
          <w:rPr>
            <w:rStyle w:val="892"/>
            <w:rFonts w:ascii="Times New Roman" w:hAnsi="Times New Roman"/>
            <w:color w:val="000000" w:themeColor="text1"/>
            <w:sz w:val="24"/>
            <w:szCs w:val="24"/>
          </w:rPr>
          <w:t xml:space="preserve">Инструкции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делопроизводству Управления;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7.4.2. Иные профессиональные знания: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5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понятие нормы права и ее признаки;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5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предметы и методы правового регулирования;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5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понятие нормативного правового акта;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5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понятие и порядок рассмотрения обращений граждан;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5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знание основных понятий воздушного законодательства;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5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знание досудебных и судебных способов разрешения споров;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5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понятие коррупции, причины ее возникновения и последствия;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5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и особенности осуществления закупок товаров, работ и услуг для государственных нужд.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Наличие функциональных знаний: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6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принципы предоставления государственных услуг;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6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требования к предоставлению государственных услуг;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6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порядок предоставления государственных услуг в электронной форме;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6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понятие и принципы функционирования, назначение портала государственных услуг;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6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права заявителей при получении государственных услуг;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6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обязанности государственных органов, предоставляющих государственные услуги;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6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понятие контрактной системы в сфере закупок товаров, работ, услуг для обеспечения государственных и муниципальных нужд (далее – закупки) и основные принципы осуществления закупок;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6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понятие реестра контрактов, заключенных заказчиками, включая понятие реестра недобросовестных поставщиков (подрядчиков, исполнителей);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6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порядок и особенности процедуры определения поставщиков (подрядчиков, исполнителей)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путем проведения конкурсов и аукционов, запроса котировок, запроса предложений, закрытыми способами;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6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порядок и особенности процедуры осуществления закупки у единственного поставщика (подрядчика, исполнителя);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6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этапы и порядок исполнения, изменения и расторжения контракта;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883"/>
        <w:numPr>
          <w:ilvl w:val="0"/>
          <w:numId w:val="16"/>
        </w:numPr>
        <w:ind w:left="0" w:firstLine="567"/>
        <w:jc w:val="both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ответственность за нарушение законодательства о контрактной системе в сфере закупок;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883"/>
        <w:numPr>
          <w:ilvl w:val="0"/>
          <w:numId w:val="16"/>
        </w:numPr>
        <w:ind w:left="0" w:firstLine="567"/>
        <w:jc w:val="both"/>
        <w:tabs>
          <w:tab w:val="left" w:pos="992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порядок ведения дел в судах различных инстанци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й;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883"/>
        <w:numPr>
          <w:ilvl w:val="0"/>
          <w:numId w:val="16"/>
        </w:numPr>
        <w:ind w:left="0" w:firstLine="567"/>
        <w:jc w:val="both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понятие и порядок рассмотрения обращений граждан;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6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системы взаимодействия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 рамках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 внутриведомственного и межведомственного электронного документооборота;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6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ведение делопроизводства.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7.6. Наличие базовых умений: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умение мыслить стратегически (системно);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умение планировать, рационально использовать служебное время и достигать результата;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коммуникативные умения;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умение управлять изменениями.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7.7. Наличие профессиональных умений: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7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работа в системе электронного документооборота;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7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работа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в Единой информационной системе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, созданной в целях информационного обеспечения контрактной системы в сфере закупок;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7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с информационно-телекоммуникационными сетями, в том числе сетью Интернет;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7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в операционных системах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Windows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Р-7 Офис;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7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в текстовом редакторе, с электронными таблицами;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7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управления электронной почтой;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7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подготовки презентаций, использования графических объектов в электронных документах;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7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владение официально-деловым стилем современного русского языка, а также ведение служебного документооборота, исполнение служебных документов, подготовка ответов на обращения организаций и граждан;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913"/>
        <w:numPr>
          <w:ilvl w:val="0"/>
          <w:numId w:val="17"/>
        </w:numPr>
        <w:ind w:left="0" w:firstLine="567"/>
        <w:jc w:val="both"/>
        <w:widowControl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с документами (составление, оформление, анализ, ведение и хранение документации, систематизация и подготовка информационного материала, подготовка делового письма и иные практические навыки работы с документами);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7"/>
        </w:numPr>
        <w:ind w:left="0" w:firstLine="567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порядок взаимодействия Управления с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Росавиацией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иными организациями; подведомственными Управлению.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center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 xml:space="preserve">III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. Должностные обязанности, права и ответственность</w:t>
      </w:r>
      <w:r>
        <w:rPr>
          <w:rFonts w:ascii="Times New Roman" w:hAnsi="Times New Roman"/>
          <w:b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Основные права и обязанности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ведущего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специалиста-эксперта отдела государ</w:t>
      </w:r>
      <w:r>
        <w:rPr>
          <w:rFonts w:ascii="Times New Roman" w:hAnsi="Times New Roman"/>
          <w:sz w:val="24"/>
          <w:szCs w:val="24"/>
        </w:rPr>
        <w:t xml:space="preserve">ственного имущества, конкурсов и правового обеспечения, а также ограничения, запреты и требования к служебному поведению, установлены статьями 14-18 Федерального закона от 27 июля 2004 г. № 79-ФЗ «О государственной гражданской службе Российской Федерации».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bookmarkStart w:id="0" w:name="undefined"/>
      <w:r>
        <w:rPr>
          <w:sz w:val="24"/>
          <w:szCs w:val="24"/>
        </w:rPr>
      </w:r>
      <w:bookmarkEnd w:id="0"/>
      <w:r>
        <w:rPr>
          <w:rFonts w:ascii="Times New Roman" w:hAnsi="Times New Roman"/>
          <w:sz w:val="24"/>
          <w:szCs w:val="24"/>
        </w:rPr>
        <w:t xml:space="preserve">9. В целях реализации задач и функций, возложенных на отдел государственного имущества, конкурсов и правового обеспечения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ведущий </w:t>
      </w:r>
      <w:r>
        <w:rPr>
          <w:rFonts w:ascii="Times New Roman" w:hAnsi="Times New Roman"/>
          <w:sz w:val="24"/>
          <w:szCs w:val="24"/>
        </w:rPr>
        <w:t xml:space="preserve">специалист-эксперт</w:t>
      </w:r>
      <w:r>
        <w:rPr>
          <w:rFonts w:ascii="Times New Roman" w:hAnsi="Times New Roman"/>
          <w:sz w:val="24"/>
          <w:szCs w:val="24"/>
        </w:rPr>
        <w:t xml:space="preserve"> отдела</w:t>
      </w:r>
      <w:r>
        <w:rPr>
          <w:rFonts w:ascii="Times New Roman" w:hAnsi="Times New Roman"/>
          <w:sz w:val="24"/>
          <w:szCs w:val="24"/>
        </w:rPr>
        <w:t xml:space="preserve"> обязан: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1)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принимать участие в осуществлении права владения и пользовани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я в отношении закрепленного за Управлением на праве оперативного управления имущества, в том числе имущества, переданного федеральным государственным унитарным предприятиям, федеральным государственным учреждениям и казенным предприятиям, подведомственным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Росавиации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включая: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firstLine="709"/>
        <w:jc w:val="both"/>
        <w:spacing w:after="0" w:line="240" w:lineRule="auto"/>
        <w:shd w:val="clear" w:color="auto" w:fill="ffffff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а)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проработку пакетов документов по списанию объектов федерального имущества;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pStyle w:val="725"/>
        <w:ind w:left="0" w:firstLine="709"/>
        <w:jc w:val="both"/>
        <w:spacing w:after="0" w:line="240" w:lineRule="auto"/>
        <w:shd w:val="clear" w:color="auto" w:fill="ffffff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б)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совместно с другими структурными подразделениями Управления участие в проведении в подведомственных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Росавиации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организациях проверок финансово-хозяйственной деятельности и использования имущественного комплекса;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2)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совместно с другими структурными подразделениями Управления принимать участие в подготовке предложений по разработке нормативных правовых актов;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3)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принимать участие в сертификационных мероприятиях;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4)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существлять проверку соответствия требованиям законодательства представляемых на подпись начальнику Управления проектов приказов, инструкций, положений, распоряжений и других документов нормативного характера;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5)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осуществлять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контроль за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соответствием требованиям законодательства РФ нормативно-административных актов, разрабатываемых начальниками структурных подразделений Управления и принимать меры к отмене и изменению принятых с нарушением законодательства;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6)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совместно с другими структурными подразделениями подготавливат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предложения об изменении действующих или отмене фактически утративших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силу приказов и других нормативных актов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7)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обеспечиват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законность в хозяйственной деятельности Управления;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8)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совместно с другими подразделениями участв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овать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в организации работ по подготовке, визированию и заключению хозяйственных договоров в Управлении;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9)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совместно с другими структурными подразделениями Управления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обеспечивать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соблюдение законодательства о государственной гражданской службе Российской Федерации и противодействию коррупции, осуществлят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контроль за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правильным его применением;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10)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обеспечиват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сохранность получаемой, передаваемой и используемой при исполнении служебных обязанностей информации;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11)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осуществлят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сбор и систематизацию действующего законодательства РФ, ведомственных нормативно-правовых документов;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12) оказывает правовую помощь профсоюзному комитету и другим общественным организациям Управления;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13) оказывает правовую помощь и информирование трудового коллектива по возникающим правовым вопросам;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14) осуществляет иные полномочия в случаях, установленным действующим законодательством и принятыми на его основе актами Федерального агентства воздушного транспорта;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15) совместно с другими структурными подразделениями Управления участвует в оказании государственных услуг;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16) осуществляет ведение претензионной и исковой работы;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17) осуществляет представление интересов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Управления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в судах;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18)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осуществлят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иные полномочия, в случаях, установленных действующим законодательством и принятыми на его основе актами Федерального агентства воздушного транспорта;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992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19)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в соответствии с Федеральным законом от 5 апреля 2013 г. № 44-ФЗ «О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контрактной системе в сфере закупок товаров, работ, услуг для обеспечения государственных 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муниципальных нужд» ведущий специалист-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эксперт отдела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обязан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осуществлят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: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а) подготовку и размещение в единой информационной системе извещений об осуществлении закупок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б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) подготовку и размещение в единой информационной системе документации о закупках и проектов контрактов;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в) подготовку и направление приглашений принять участие в определении поставщиков (подрядчиков, исполнителей) закрытыми способами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г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) обеспечение осуществления закупок, в том числе заключение контрактов; 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д) участие в рассмотрении дел об обжаловании результатов определения поставщиков (подрядчиков, исполнителей)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е) подготовку материалов для выполнения претензионной работы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;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ж) организацию в случае необходи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мости на стадии планирования закупок консультаций с поставщиками (подрядчиками, исполнителями), участие в таких консультациях в целях определения состояния конкурентной среды на соответствующих рынках товаров, работ, услуг, определение наилучших технологий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и других решений для обеспечения государственных и муниципальных нужд;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</w:t>
      </w:r>
      <w:r>
        <w:rPr>
          <w:rFonts w:ascii="Times New Roman" w:hAnsi="Times New Roman"/>
          <w:sz w:val="24"/>
          <w:szCs w:val="24"/>
        </w:rPr>
        <w:t xml:space="preserve">) при необходимости привлечение к своей работе экспертов, экспертных организаций в соответствии с требованиями, предусмотренными Федеральным законом от 5 апреля 2013 г. № 44-ФЗ </w:t>
      </w:r>
      <w:r>
        <w:rPr>
          <w:rFonts w:ascii="Times New Roman" w:hAnsi="Times New Roman"/>
          <w:sz w:val="24"/>
          <w:szCs w:val="24"/>
        </w:rPr>
        <w:t xml:space="preserve">«</w:t>
      </w:r>
      <w:r>
        <w:rPr>
          <w:rFonts w:ascii="Times New Roman" w:hAnsi="Times New Roman"/>
          <w:sz w:val="24"/>
          <w:szCs w:val="24"/>
        </w:rPr>
        <w:t xml:space="preserve"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sz w:val="24"/>
          <w:szCs w:val="24"/>
        </w:rPr>
        <w:t xml:space="preserve">»</w:t>
      </w:r>
      <w:r>
        <w:rPr>
          <w:rFonts w:ascii="Times New Roman" w:hAnsi="Times New Roman"/>
          <w:sz w:val="24"/>
          <w:szCs w:val="24"/>
        </w:rPr>
        <w:t xml:space="preserve"> и иными нормативными правовыми актами;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и) </w:t>
      </w:r>
      <w:r>
        <w:rPr>
          <w:rFonts w:ascii="Times New Roman" w:hAnsi="Times New Roman"/>
          <w:sz w:val="24"/>
          <w:szCs w:val="24"/>
        </w:rPr>
        <w:t xml:space="preserve">осуществляет организационно-техническое обеспечение деятельности комиссий по осуществлению закупок; 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</w:t>
      </w:r>
      <w:r>
        <w:rPr>
          <w:rFonts w:ascii="Times New Roman" w:hAnsi="Times New Roman"/>
          <w:sz w:val="24"/>
          <w:szCs w:val="24"/>
        </w:rPr>
        <w:t xml:space="preserve">) выполняет обработку заявок, проверку банковских гарантий, оценку результатов и подводит итоги закупочной процедуры;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</w:t>
      </w:r>
      <w:r>
        <w:rPr>
          <w:rFonts w:ascii="Times New Roman" w:hAnsi="Times New Roman"/>
          <w:sz w:val="24"/>
          <w:szCs w:val="24"/>
        </w:rPr>
        <w:t xml:space="preserve">) подготавливает протоколы заседаний закупочных комиссий на основании решений, принятых членами комиссии по осуществлению закупок;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</w:t>
      </w:r>
      <w:r>
        <w:rPr>
          <w:rFonts w:ascii="Times New Roman" w:hAnsi="Times New Roman"/>
          <w:sz w:val="24"/>
          <w:szCs w:val="24"/>
        </w:rPr>
        <w:t xml:space="preserve">) поддержание уровня квалификации, необходимой для исполнения своих должностных обязанностей;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</w:t>
      </w:r>
      <w:r>
        <w:rPr>
          <w:rFonts w:ascii="Times New Roman" w:hAnsi="Times New Roman"/>
          <w:sz w:val="24"/>
          <w:szCs w:val="24"/>
        </w:rPr>
        <w:t xml:space="preserve">) исполнение иных обязанностей, предусмотренных Федеральным законом от 5 апреля 2013 г. № 44-ФЗ </w:t>
      </w:r>
      <w:r>
        <w:rPr>
          <w:rFonts w:ascii="Times New Roman" w:hAnsi="Times New Roman"/>
          <w:sz w:val="24"/>
          <w:szCs w:val="24"/>
        </w:rPr>
        <w:t xml:space="preserve">«</w:t>
      </w:r>
      <w:r>
        <w:rPr>
          <w:rFonts w:ascii="Times New Roman" w:hAnsi="Times New Roman"/>
          <w:sz w:val="24"/>
          <w:szCs w:val="24"/>
        </w:rPr>
        <w:t xml:space="preserve">О контрактной системе в сфере закупок товаров, работ, услуг для обеспечения</w:t>
      </w:r>
      <w:r>
        <w:rPr>
          <w:rFonts w:ascii="Times New Roman" w:hAnsi="Times New Roman"/>
          <w:sz w:val="24"/>
          <w:szCs w:val="24"/>
        </w:rPr>
        <w:t xml:space="preserve"> государственных и муниципальных нужд</w:t>
      </w:r>
      <w:r>
        <w:rPr>
          <w:rFonts w:ascii="Times New Roman" w:hAnsi="Times New Roman"/>
          <w:sz w:val="24"/>
          <w:szCs w:val="24"/>
        </w:rPr>
        <w:t xml:space="preserve">»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В целях исполнения возложенных должностных обязанностей</w:t>
      </w:r>
      <w:bookmarkStart w:id="0" w:name="undefined"/>
      <w:r>
        <w:rPr>
          <w:rFonts w:ascii="Times New Roman" w:hAnsi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/>
          <w:sz w:val="24"/>
          <w:szCs w:val="24"/>
        </w:rPr>
        <w:t xml:space="preserve">ведущий </w:t>
      </w:r>
      <w:r>
        <w:rPr>
          <w:rFonts w:ascii="Times New Roman" w:hAnsi="Times New Roman"/>
          <w:sz w:val="24"/>
          <w:szCs w:val="24"/>
        </w:rPr>
        <w:t xml:space="preserve">специалист-эксперт отдела имеет право: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по доверенности осуществлять защиту прав и интересов Управления в судебных и административных органах;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в установленном порядке запрашивать и получать информацию и документы, необходимые для выполнения своих должностных обязанностей, от авиапредприятий, организаций и учреждений, расположенных на территории деятельности Управления;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посещать в установленном порядке при исполнении служебных обязанностей авиапредприятия, организации и учреждения гражданской авиации независимо от форм собственности.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11.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едущий </w:t>
      </w:r>
      <w:r>
        <w:rPr>
          <w:rFonts w:ascii="Times New Roman" w:hAnsi="Times New Roman"/>
          <w:sz w:val="24"/>
          <w:szCs w:val="24"/>
        </w:rPr>
        <w:t xml:space="preserve">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пециалист-эксперт отдела</w:t>
      </w:r>
      <w:r>
        <w:rPr>
          <w:rFonts w:ascii="Times New Roman" w:hAnsi="Times New Roman" w:eastAsia="Times New Roman" w:cs="Times New Roman"/>
          <w:color w:val="000000"/>
          <w:spacing w:val="9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осуществляет иные права и исполняет обязанности, предусмотренные законодательством Российской Федерации, приказами и поручениями начальника Управления в соответствии с организационной структурой Управления.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12.</w:t>
      </w:r>
      <w:bookmarkStart w:id="0" w:name="undefine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Ведущий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пециалист-эксперт отдела</w:t>
      </w:r>
      <w:r>
        <w:rPr>
          <w:rFonts w:ascii="Times New Roman" w:hAnsi="Times New Roman" w:eastAsia="Times New Roman" w:cs="Times New Roman"/>
          <w:color w:val="000000"/>
          <w:spacing w:val="9"/>
          <w:sz w:val="24"/>
          <w:szCs w:val="24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 неисполнение или ненадлежащее исполнение должностных обязанностей, несоблюдение ограничений и запретов, требований к служебному поведению может быть привлечён к ответственности в соответствии с </w:t>
      </w:r>
      <w:hyperlink r:id="rId17" w:tooltip="garantf1://12036354.57" w:history="1">
        <w:r>
          <w:rPr>
            <w:rStyle w:val="892"/>
            <w:rFonts w:ascii="Times New Roman" w:hAnsi="Times New Roman" w:eastAsia="Times New Roman"/>
            <w:color w:val="000000"/>
            <w:sz w:val="24"/>
            <w:szCs w:val="24"/>
          </w:rPr>
          <w:t xml:space="preserve">законодательством</w:t>
        </w:r>
      </w:hyperlink>
      <w:r>
        <w:rPr>
          <w:rFonts w:ascii="Times New Roman" w:hAnsi="Times New Roman" w:eastAsia="Times New Roman" w:cs="Times New Roman"/>
          <w:sz w:val="24"/>
          <w:szCs w:val="24"/>
        </w:rPr>
        <w:t xml:space="preserve"> Российской Федерации.</w:t>
      </w:r>
      <w:bookmarkEnd w:id="0"/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864"/>
        <w:jc w:val="center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pStyle w:val="923"/>
        <w:jc w:val="center"/>
        <w:spacing w:before="0"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IX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Показатели эффективности и результативности профессиональной служебной деятельности</w:t>
      </w: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922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20. Эффективность и результативность профессиональной служебной деятельности начальника</w:t>
      </w:r>
      <w:r>
        <w:rPr>
          <w:rFonts w:ascii="Times New Roman" w:hAnsi="Times New Roman" w:eastAsia="Arial CYR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отдела поддержания летной годности гражданских воздушных судов оценивается по следующим показателям: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1) выполняемому объему работы, соблюдению служебной дисциплины;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2) своевременности и оперативности выполнения поручений;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3) 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4) 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5) 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6) 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7) осознанию ответстве</w:t>
      </w:r>
      <w:r>
        <w:rPr>
          <w:rFonts w:ascii="Times New Roman" w:hAnsi="Times New Roman" w:cs="Times New Roman"/>
          <w:sz w:val="24"/>
          <w:szCs w:val="24"/>
        </w:rPr>
        <w:t xml:space="preserve">нности за последствия своих действий.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23"/>
        <w:jc w:val="center"/>
        <w:spacing w:before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</w:r>
    </w:p>
    <w:p>
      <w:pPr>
        <w:pStyle w:val="864"/>
        <w:jc w:val="center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ВЫПИСКА из должностного регламента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64"/>
        <w:jc w:val="center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ведущего специалиста-эксперта отдела сертификации эксплуатантов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sz w:val="24"/>
          <w:szCs w:val="24"/>
          <w:highlight w:val="none"/>
        </w:rPr>
      </w:r>
    </w:p>
    <w:p>
      <w:pPr>
        <w:pStyle w:val="883"/>
        <w:jc w:val="center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II</w:t>
      </w:r>
      <w:r>
        <w:rPr>
          <w:rFonts w:ascii="Times New Roman" w:hAnsi="Times New Roman" w:cs="Times New Roman"/>
          <w:b/>
          <w:sz w:val="24"/>
          <w:szCs w:val="24"/>
        </w:rPr>
        <w:t xml:space="preserve">. Квалификационные требования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для замещения должности гражданской службы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Для замещения должности ведущего специалиста-эксперта  устанавливаются следующие квалификационные требования: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Наличие высшего высшее образования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Для должности ведущий специалист-эксперт </w:t>
      </w:r>
      <w:r>
        <w:rPr>
          <w:rFonts w:ascii="Times New Roman" w:hAnsi="Times New Roman" w:cs="Times New Roman"/>
          <w:sz w:val="24"/>
          <w:szCs w:val="24"/>
        </w:rPr>
        <w:t xml:space="preserve">не установлено требований к стажу гражданской службы или работы по специальности, направлению подготовки.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 Наличие базовых знаний: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знание государственного языка Российской Федерации (русского языка);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знания основ: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Конституции Российской Федерации;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Федерального закона от 27 мая 2003 № 58-ФЗ «О системе государственной службы Российской Федерации»;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Федерального закона от 27 июля 2004 № 79-ФЗ «О государственной гражданской службе Российской Федерации»;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Федерального закона от 25 декабря 2008 № 273-ФЗ «О противодействии коррупции»;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знания и умения в области информационно-коммуникационных технологий: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знание основ информационной безопасности и защиты информации, включая: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- порядок работы со служебной информацией, служебной информацией ограниченного распространения, информацией с ограничительной пометкой «для служебного пользования» и сведениями, составляющими государственную тайну;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порядок работы со служебной электронной почтой, а также правила испол</w:t>
      </w:r>
      <w:r>
        <w:rPr>
          <w:rFonts w:ascii="Times New Roman" w:hAnsi="Times New Roman" w:cs="Times New Roman"/>
          <w:sz w:val="24"/>
          <w:szCs w:val="24"/>
        </w:rPr>
        <w:t xml:space="preserve">ьзования личной электронной почты, служб «мгновенных» сообщений и социальных 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- основные признаки электронных сообщений, содержащих вредоносные вложения или ссылки на вредоносные сайты в информационно-телекоммуникационной сети «Интернет», включая «</w:t>
      </w:r>
      <w:r>
        <w:rPr>
          <w:rFonts w:ascii="Times New Roman" w:hAnsi="Times New Roman" w:cs="Times New Roman"/>
          <w:sz w:val="24"/>
          <w:szCs w:val="24"/>
        </w:rPr>
        <w:t xml:space="preserve">фишинговые</w:t>
      </w:r>
      <w:r>
        <w:rPr>
          <w:rFonts w:ascii="Times New Roman" w:hAnsi="Times New Roman" w:cs="Times New Roman"/>
          <w:sz w:val="24"/>
          <w:szCs w:val="24"/>
        </w:rPr>
        <w:t xml:space="preserve">» письма и спам-рассылки, умение корректно и своевременно реагировать на получение таких электронных сообщений;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- требования по </w:t>
      </w:r>
      <w:r>
        <w:rPr>
          <w:rFonts w:ascii="Times New Roman" w:hAnsi="Times New Roman" w:cs="Times New Roman"/>
          <w:sz w:val="24"/>
          <w:szCs w:val="24"/>
        </w:rPr>
        <w:t xml:space="preserve">обеспечению безопасности информации при использовании удаленного доступа к информационным ресурсам Росавиации с помощью информационно-телекоммуникационных сетей общего пользования (включая сеть «Интернет»), в том числе с использованием мобильных устройств;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правила и ограничения подключения внешних устройств (флэш-накопители, внешние жесткие диски), в особенности оборудованных приемо-передающей аппаратурой (мобильные телефоны, планшеты, модемы) к служебным средствам вычислительной техники (компьютерам);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основных положений законодательства о персональных данных, включая: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понятие персональных данных, принципы и условия их обработки;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меры по обеспечению безопасности персональных данных при их </w:t>
      </w:r>
      <w:r>
        <w:rPr>
          <w:rFonts w:ascii="Times New Roman" w:hAnsi="Times New Roman" w:cs="Times New Roman"/>
          <w:sz w:val="24"/>
          <w:szCs w:val="24"/>
        </w:rPr>
        <w:t xml:space="preserve">обработке в информационных системах;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общие принципы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основные положения законодательства об электронной подписи, включая: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понятие и виды электронных подписей;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Наличие профессиональных знаний: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7.4.1. В сфере законодательства Российской Федерации: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Федерального закона от 27.07.2004 № 79-ФЗ «О государственной гражданской службе Российской Федерации»,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2) Федерального закона от 2 мая 2006 года № 59-ФЗ «О порядке рассмотрения обращений граждан Российской Федерации»,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Федерального закона от 27 июля 2006 года № 152-ФЗ «О персональных данных»,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Указа Президента Российской Федерации от 12 августа 2002 года № 885 «Об утверждении общих принципов служебного поведения государственных служащих»,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Федерального закона от 25.12.2008 № 273-ФЗ «О противодействии коррупции»,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Воздушного кодекса Российской Федерации,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</w:t>
      </w:r>
      <w:r>
        <w:rPr>
          <w:rFonts w:ascii="Times New Roman" w:hAnsi="Times New Roman" w:cs="Times New Roman"/>
          <w:sz w:val="24"/>
          <w:szCs w:val="24"/>
        </w:rPr>
        <w:t xml:space="preserve">выдачи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правил», утвержденных приказом Минтранса России от 13 августа 2015 № 246;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Федеральных авиационных правил «Требования к юридическим лицам, индивидуальным предпринимателям, выполняющим авиационные ра</w:t>
      </w:r>
      <w:r>
        <w:rPr>
          <w:rFonts w:ascii="Times New Roman" w:hAnsi="Times New Roman" w:cs="Times New Roman"/>
          <w:sz w:val="24"/>
          <w:szCs w:val="24"/>
        </w:rPr>
        <w:t xml:space="preserve">боты, включенные в перечень авиационных работ, предусматривающих получение документа, подтверждающего соответствие требованиям федеральных авиационных правил юридического лица, индивидуального предпринимателя. Форма и порядок выдачи документа (сертификата </w:t>
      </w:r>
      <w:r>
        <w:rPr>
          <w:rFonts w:ascii="Times New Roman" w:hAnsi="Times New Roman" w:cs="Times New Roman"/>
          <w:sz w:val="24"/>
          <w:szCs w:val="24"/>
        </w:rPr>
        <w:t xml:space="preserve">эксплуатанта</w:t>
      </w:r>
      <w:r>
        <w:rPr>
          <w:rFonts w:ascii="Times New Roman" w:hAnsi="Times New Roman" w:cs="Times New Roman"/>
          <w:sz w:val="24"/>
          <w:szCs w:val="24"/>
        </w:rPr>
        <w:t xml:space="preserve">),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сертификата </w:t>
      </w:r>
      <w:r>
        <w:rPr>
          <w:rFonts w:ascii="Times New Roman" w:hAnsi="Times New Roman" w:cs="Times New Roman"/>
          <w:sz w:val="24"/>
          <w:szCs w:val="24"/>
        </w:rPr>
        <w:t xml:space="preserve">эксплуатанта</w:t>
      </w:r>
      <w:r>
        <w:rPr>
          <w:rFonts w:ascii="Times New Roman" w:hAnsi="Times New Roman" w:cs="Times New Roman"/>
          <w:sz w:val="24"/>
          <w:szCs w:val="24"/>
        </w:rPr>
        <w:t xml:space="preserve">», утвержденных приказом Минтранса России от 19.11.2020 № 494;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Федеральных авиационных правил «</w:t>
      </w:r>
      <w:r>
        <w:rPr>
          <w:rFonts w:ascii="Times New Roman" w:hAnsi="Times New Roman" w:cs="Times New Roman"/>
          <w:sz w:val="24"/>
          <w:szCs w:val="24"/>
        </w:rPr>
        <w:t xml:space="preserve">Эксплуатанты</w:t>
      </w:r>
      <w:r>
        <w:rPr>
          <w:rFonts w:ascii="Times New Roman" w:hAnsi="Times New Roman" w:cs="Times New Roman"/>
          <w:sz w:val="24"/>
          <w:szCs w:val="24"/>
        </w:rPr>
        <w:t xml:space="preserve"> авиации общего назначения. Требования к </w:t>
      </w:r>
      <w:r>
        <w:rPr>
          <w:rFonts w:ascii="Times New Roman" w:hAnsi="Times New Roman" w:cs="Times New Roman"/>
          <w:sz w:val="24"/>
          <w:szCs w:val="24"/>
        </w:rPr>
        <w:t xml:space="preserve">эксплуатанту</w:t>
      </w:r>
      <w:r>
        <w:rPr>
          <w:rFonts w:ascii="Times New Roman" w:hAnsi="Times New Roman" w:cs="Times New Roman"/>
          <w:sz w:val="24"/>
          <w:szCs w:val="24"/>
        </w:rPr>
        <w:t xml:space="preserve"> авиации общего назначения, процедуры </w:t>
      </w:r>
      <w:r>
        <w:rPr>
          <w:rFonts w:ascii="Times New Roman" w:hAnsi="Times New Roman" w:cs="Times New Roman"/>
          <w:sz w:val="24"/>
          <w:szCs w:val="24"/>
        </w:rPr>
        <w:t xml:space="preserve">регистрации и контроля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эксплуатантов</w:t>
      </w:r>
      <w:r>
        <w:rPr>
          <w:rFonts w:ascii="Times New Roman" w:hAnsi="Times New Roman" w:cs="Times New Roman"/>
          <w:sz w:val="24"/>
          <w:szCs w:val="24"/>
        </w:rPr>
        <w:t xml:space="preserve"> авиации общего назначения», утвержденных приказом Минтранса России от 18 июня 2003 № 147;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Федеральных авиационных пр</w:t>
      </w:r>
      <w:r>
        <w:rPr>
          <w:rFonts w:ascii="Times New Roman" w:hAnsi="Times New Roman" w:cs="Times New Roman"/>
          <w:sz w:val="24"/>
          <w:szCs w:val="24"/>
        </w:rPr>
        <w:t xml:space="preserve">авил «Требования к образовательным организациям и организациям, осуществляющим обучение специалистов соответствующего уровня согласно перечням специалистов авиационного персонала. Форма и порядок выдачи документа, подтверждающего соответствие образовательн</w:t>
      </w:r>
      <w:r>
        <w:rPr>
          <w:rFonts w:ascii="Times New Roman" w:hAnsi="Times New Roman" w:cs="Times New Roman"/>
          <w:sz w:val="24"/>
          <w:szCs w:val="24"/>
        </w:rPr>
        <w:t xml:space="preserve">ых организаций и организаций, осуществляющих обучение специалистов соответствующего уровня согласно перечням специалистов авиационного персонала, требованиям федеральных авиационных правил», утвержденных приказом Минтранса России от 29 сентября 2015 № 289;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11) Постановления Правительства РФ от 6 августа 2013 г. № 670 «Об утверждении Правил проведения проверки соответствия лиц, претендующих на получение свидетельств, позволяющих выполнять функции членов экипажа гражданского воздушного судна, за исключением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сверхлегкого пилотируемого гражданского воздушного судна с массой конструкции 115 килограммов и менее, беспилотного гражданского воздушного судна с максимальной взлетной массой 30 килограммов и менее, сотрудников по обеспечению полетов гражданской авиации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функции по техническому обслуживанию воздушных судов и диспетчерскому обслуживанию воздушного движения, требованиям федеральных авиационных правил, а также выдачи таких свидетельств лицам из числа специалистов авиационного персонала гражданской авиации».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12) Адм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инистративного регламента Федерального агентства воздушного транспорта предоставления государственной услуги по выдаче свидетельств лицам из числа специалистов авиационного персонала гражданской авиации, допускаемым к выполнению функции членов экипажа граж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данского воздушного судна, сотрудников по обеспечению полетов гражданской авиации, функции по техническому обслуживанию воздушных судов и диспетчерскому обслуживанию воздушного движения», утверждённого приказом Минтранса России от 22 октября 2014 г. № 298.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13) Федеральных авиационных правил «Требования, предъявляемые к оформлению и форме свидетельств авиационного персонала гражданской авиации», утверждённых приказом Минтранса России от 10 февраля 2014 г. № 32.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14) «Порядок образования и работы высшей квалификационной комиссии и территориальных квалификационных комиссий Федерального агентства воздушного транспорта, а также требования к их членам», утверждённый приказом Минтранса России от 10 февраля 2014 г. № 33.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15) Федера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льных авиационных правил «Требования к членам экипажа воздушных судов, специалистам по техническому обслуживанию воздушных судов и сотрудникам по обеспечению полётов гражданской авиации», утверждённых приказом Минтранса России от 12 сентября 2008 г. № 147.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16) Федеральных авиационных правил «Подготовка и выполнение полетов в гражданской авиации Российской Федерации»,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утверждённых приказом Минтранса России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 31 июля 2009 г. № 128.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17) Федеральных авиационных правил «Требования к порядку разработки,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утверждения и содержанию программ подготовки специалистов согласно перечню специалистов авиационного персонала гражданской авиации», утверждённых приказом Минтранса России от 2 октября 2017 года № 399.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18) «Положение об особенностях режима рабочего времени и времени отдыха членов экипажей воздушных судов гражданской авиации Российской Федерации», утверждённого приказом Минтранса России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от 21 ноября 2005 г. № 139.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19) «Перечень специалистов авиационного персонала гражданской авиации Российской Федерации», утверждённый приказом Минтранса России от 4 августа 2015 года № 240.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20)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Федеральных авиационных правил «Медицинское освидетельствование лётного, диспетчерского состава, бортпроводников, курсантов и кандидатов, поступающих в учебные заведения гражданской авиации», утверждённых приказом Минтранса России от 22 апреля 2002 г. №50.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tooltip="garantf1://87264.1000" w:history="1">
        <w:r>
          <w:rPr>
            <w:rStyle w:val="1_30113"/>
            <w:rFonts w:ascii="Times New Roman" w:hAnsi="Times New Roman" w:cs="Times New Roman"/>
            <w:sz w:val="24"/>
            <w:szCs w:val="24"/>
          </w:rPr>
          <w:t xml:space="preserve">Положения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о Росавиации,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22) Положения об Управлении,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spacing w:after="0" w:line="240" w:lineRule="auto"/>
        <w:tabs>
          <w:tab w:val="left" w:pos="1134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hyperlink r:id="rId19" w:tooltip="garantf1://94883.1" w:history="1">
        <w:r>
          <w:rPr>
            <w:rStyle w:val="1_30113"/>
            <w:rFonts w:ascii="Times New Roman" w:hAnsi="Times New Roman" w:cs="Times New Roman"/>
            <w:sz w:val="24"/>
            <w:szCs w:val="24"/>
          </w:rPr>
          <w:t xml:space="preserve">Служебного распорядка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Управления,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tooltip="garantf1://55087937.1000" w:history="1">
        <w:r>
          <w:rPr>
            <w:rStyle w:val="1_30113"/>
            <w:rFonts w:ascii="Times New Roman" w:hAnsi="Times New Roman" w:cs="Times New Roman"/>
            <w:sz w:val="24"/>
            <w:szCs w:val="24"/>
          </w:rPr>
          <w:t xml:space="preserve">Инструкции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по делопроизводству Управления,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37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Ведущий специалист-эксперт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Наличие функциональных знаний: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1)принципы предоставления государственной услуги,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требования к предоставлению государственной услуги,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порядок предоставления государственных услуг в электронной форме,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права заявителей при получении государственных услуг,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обязанности государственных органов, предоставляющих государственные услуги.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7.6. Наличие базовых умений: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умение мыслить стратегически (системно);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умение планировать, рационально использовать служебное время и достигать результата;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коммуникативные умения;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умение управлять изменениями.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8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7.7. Наличие профессиональных умений: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_30116"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font332" w:cs="Times New Roman"/>
          <w:color w:val="000000"/>
          <w:sz w:val="24"/>
          <w:szCs w:val="24"/>
          <w:lang w:eastAsia="ru-RU"/>
        </w:rPr>
        <w:t xml:space="preserve">1) работа в системе электронного документооборота,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_30116"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работа с информационно-телекоммуникационными сетями, в том числе сетью Интернет,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_30116"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работа в операционной системе </w:t>
      </w:r>
      <w:hyperlink r:id="rId21" w:tooltip="https://ru.wikipedia.org/wiki/Windows#_blank" w:anchor="_blank" w:history="1">
        <w:r>
          <w:rPr>
            <w:rStyle w:val="696"/>
            <w:rFonts w:ascii="Times New Roman" w:hAnsi="Times New Roman" w:cs="Times New Roman"/>
            <w:color w:val="000000"/>
            <w:sz w:val="24"/>
            <w:szCs w:val="24"/>
            <w:u w:val="none"/>
          </w:rPr>
          <w:t xml:space="preserve">Windows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, Р-7 Офис,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_30116"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4) работа в текстовом редакторе, с электронными таблицами,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_30116"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font332" w:cs="Times New Roman"/>
          <w:color w:val="000000"/>
          <w:sz w:val="24"/>
          <w:szCs w:val="24"/>
          <w:lang w:eastAsia="ru-RU"/>
        </w:rPr>
        <w:t xml:space="preserve">5) управления электронной почтой,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_30116"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6) владение официально-деловым стилем современного русского языка, а также ведение служебного документооборота, исполнение служебных документов, подготовка ответов на обращения организаций и граждан,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3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7) работа с документами (составление, оформление, анализ, ведение и хранение документации, систематизация и подготовка информационного материала, подготовка делового письма и иные практические навыки работы с документами),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3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работа в автоматизированной системе электронных контрольных карт, модуле «Реестр авиационных учебных» программно-аппаратного комплекса «Автоматизированная информационная система оказания государственных услуг Федерального агентства воздушного транспорта»,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1_30116"/>
        <w:ind w:left="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9) порядок взаимодействия управления с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Росавиацией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иными организациями; подведомственными Управлению.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3"/>
        <w:ind w:firstLine="709"/>
        <w:jc w:val="both"/>
        <w:widowControl/>
        <w:tabs>
          <w:tab w:val="left" w:pos="993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7.8. Наличие функциональных умений: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8"/>
        </w:numPr>
        <w:contextualSpacing/>
        <w:ind w:left="0" w:firstLine="36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 и согласование документации, заявок, заявлений,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8"/>
        </w:numPr>
        <w:contextualSpacing/>
        <w:ind w:left="0" w:firstLine="36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предоставление информации из реестров, баз данных, выдача справок, выписок, документов, разъяснений и сведений,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8"/>
        </w:numPr>
        <w:contextualSpacing/>
        <w:ind w:left="0" w:firstLine="36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проведение экспертизы,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8"/>
        </w:numPr>
        <w:contextualSpacing/>
        <w:ind w:left="0" w:firstLine="36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проведение консультаций,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8"/>
        </w:numPr>
        <w:contextualSpacing/>
        <w:ind w:left="0" w:firstLine="36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выдача разрешений, заключений, свидетельств, сертификатов и других документов по результатам предоставления государственной услуги.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left="720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III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Должностные обязанности, права и ответственность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Основные права и обязанности ведущего</w:t>
      </w:r>
      <w:r>
        <w:rPr>
          <w:rFonts w:ascii="Times New Roman" w:hAnsi="Times New Roman" w:cs="Times New Roman"/>
          <w:sz w:val="24"/>
          <w:szCs w:val="24"/>
        </w:rPr>
        <w:t xml:space="preserve"> специалиста-эксперта,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а также ограничения, запреты и требования к служебному поведению, установлены </w:t>
      </w:r>
      <w:hyperlink r:id="rId22" w:tooltip="http://mobileonline.garant.ru/document/redirect/12136354/14" w:history="1">
        <w:r>
          <w:rPr>
            <w:rStyle w:val="696"/>
            <w:rFonts w:ascii="Times New Roman" w:hAnsi="Times New Roman" w:eastAsia="Times New Roman" w:cs="Times New Roman"/>
            <w:color w:val="auto"/>
            <w:sz w:val="24"/>
            <w:szCs w:val="24"/>
            <w:u w:val="none"/>
          </w:rPr>
          <w:t xml:space="preserve">статьями 14-18 </w:t>
        </w:r>
      </w:hyperlink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Федерального закона от 27 июля 2004 г. N 79-ФЗ "О государственной гражданской службе Российской Федерации".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целях реализации задач и функций, возложенных на отдел сертификации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эксплуатантов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ведущий</w:t>
      </w:r>
      <w:r>
        <w:rPr>
          <w:rFonts w:ascii="Times New Roman" w:hAnsi="Times New Roman" w:cs="Times New Roman"/>
          <w:sz w:val="24"/>
          <w:szCs w:val="24"/>
        </w:rPr>
        <w:t xml:space="preserve"> специалист-эксперт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обязан 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Участвовать в проведении проверок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эксплуатантов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осуществляющих коммерческие воздушные перевозки.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Участвовать в проведении проверки знаний лиц, претендующих на получение свидетельств, позволяющих выполнять ф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ункции членов экипажа гражданского воздушного судна, сотрудников по обеспечению полетов гражданской авиации, функции по техническому обслуживанию воздушных судов и диспетчерскому обслуживанию воздушного движения, требованиям федеральных авиационных правил.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участвовать в проведении проверок организаций,  осуществляющих обучение специалистов соответствующего уровня согласно переч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ням специалистов авиационного персонала, в соответствии с Федеральными авиационными правилами «Требования к образовательным организациям и организациям, Форма и порядок выдачи документа, подтверждающего соответствие образовательных организаций и организаци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й, осуществляющих обучение специалистов соответствующего уровня согласно перечням специалистов авиационного персонала, требованиям федеральных авиационных правил», утвержденными Приказом Минтранса России от 29 сентября 2015 N 289,4) ведение модуля «Реестр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авиационных учебных» программно-аппаратного комплекса «Автоматизированная информационная система оказания государственных услуг Федерального агентства воздушного транспорта»,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4) эксплуатировать в установленном порядке Федеральной государственной информационной системы «Автоматизированная система электронных контрольных карт»,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5) вести модуль «Реестр авиационных учебных» программно-аппаратного комплекса «Автоматизированная информационная система оказания государственных услуг Федерального агентства воздушного транспорта»,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подготавливать статистические данные, отчеты, анализы, представления, обязательные донесения, установленные в соответствии с утвержденными перечнями, формами в Росавиацию и по указаниям начальника отдела.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предоставлять государственную услугу на подтверждение соответствия юридических лиц и индивидуальных предпринимателей, осуществляющих коммерческие воздушные перевозки, требованиям федеральных авиационных правил,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предоставлять государственную услугу по органи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зации и проведению процедур подтверждения соответствия юридических лиц, индивидуальных предпринимателей выполняющих (намеревающихся выполнять) авиационные работы требованиям федеральных авиационных правил при поступлении заявлений на получение сертификата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экплуатанта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внесение в него изменений, внесение изменений в основные данные и документы, на основании которых выдан сертификат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эксплуатанта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возобновление действия приостановленного сертификата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эксплуатанта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снятие ограничений действия сертификата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эксплуатанта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9) осуществлять процедуры контроля деятельности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эксплуатантов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авиации общего назначения,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участвовать в подготовке предложений по разработке проектов нормативных правовых актов, по вопросам, относящимся к компетенции Отдела,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11)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обеспечивать своевременное и полное рассмотрение устных и письменных обращений граждан и направлять заявителям ответы в установленный законодательством Российской Федерации срок,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12)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проводить работу по комплектованию, хранению, учету и использованию архивных документов, образовавшихся в процессе деятельности Отдела,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13)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при обработке персональных данных, строго выполнять требования нормативных документов по информационной безопасности и защите персональных данных,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14)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своевременно сообщать об обнаруженных фактах несанкционированного доступа к персональным данным,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15)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уведомлять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10.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В целях исполнения возложенных должностных обязанностей </w:t>
      </w:r>
      <w:r>
        <w:rPr>
          <w:rFonts w:ascii="Times New Roman" w:hAnsi="Times New Roman" w:cs="Times New Roman"/>
          <w:sz w:val="24"/>
          <w:szCs w:val="24"/>
        </w:rPr>
        <w:t xml:space="preserve">ведущий специалист-эксперт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имеет право на: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1) ознакомление с проектами решений руководства Управления, касающихся его деятельности;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представление отдела в пределах предоставленных ему прав;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запрашивание и получение в установленном порядке информации и документов, необходимых для выполнения своих должностных обязанностей, от вышестоящих органов, от авиапредприятий и от начальников структурных подразделений управления;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4) участие в подготовке управленческих решений, в соответствии с должностными обязанностями;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5) внесение на рассмотрение руководства предложения по совершенствованию работы, связанной с обязанностями, предусмотренными настоящим регламентом;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6) требование от руководства оказания служебного содействия в исполнении своих должностных обязанностей и реализации прав. 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11. Ведущий специалист-эксперт осуществляет иные права и исполняет обязанности, предусмотренные законодательством Российской Федерации,  поручениями начальника отдела сертификации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эксплуатантов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приказами, и поучениями начальника Управления.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12. Ведущий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специалист-эксперт за неисполнение или ненадлежащее исполнение должностных обязанностей, несоблюдение ограничений и запретов, требований к служебному поведению может быть привлечен к ответственности в соответствии с законодательством Российской Федерации.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23"/>
        <w:jc w:val="center"/>
        <w:spacing w:before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IX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Показатели эффективности и результативности профессиональной служебной деятельности</w:t>
      </w: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922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20. Эффективность и результативность профессиональной служебной деятельности начальника</w:t>
      </w:r>
      <w:r>
        <w:rPr>
          <w:rFonts w:ascii="Times New Roman" w:hAnsi="Times New Roman" w:eastAsia="Arial CYR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отдела поддержания летной годности гражданских воздушных судов оценивается по следующим показателям: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1) выполняемому объему работы, соблюдению служебной дисциплины;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2) своевременности и оперативности выполнения поручений;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3) 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4) 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5) 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6) 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7) осознанию ответстве</w:t>
      </w:r>
      <w:r>
        <w:rPr>
          <w:rFonts w:ascii="Times New Roman" w:hAnsi="Times New Roman" w:cs="Times New Roman"/>
          <w:sz w:val="24"/>
          <w:szCs w:val="24"/>
        </w:rPr>
        <w:t xml:space="preserve">нности за последствия своих действий.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923"/>
        <w:jc w:val="center"/>
        <w:spacing w:before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</w:r>
    </w:p>
    <w:p>
      <w:pPr>
        <w:pStyle w:val="923"/>
        <w:jc w:val="center"/>
        <w:spacing w:before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</w:r>
    </w:p>
    <w:p>
      <w:pPr>
        <w:pStyle w:val="864"/>
        <w:jc w:val="center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b/>
          <w:sz w:val="24"/>
          <w:szCs w:val="24"/>
        </w:rPr>
        <w:t xml:space="preserve">4. ВЫПИСКА из должностного регламента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jc w:val="center"/>
        <w:spacing w:before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  <w:t xml:space="preserve">старшего специалиста 1 разряда отдела финансового обеспечения, бюджетного планирования и отчетности 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</w:r>
    </w:p>
    <w:p>
      <w:pPr>
        <w:pStyle w:val="923"/>
        <w:jc w:val="center"/>
        <w:spacing w:before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</w:r>
    </w:p>
    <w:p>
      <w:pPr>
        <w:pStyle w:val="883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II</w:t>
      </w:r>
      <w:r>
        <w:rPr>
          <w:rFonts w:ascii="Times New Roman" w:hAnsi="Times New Roman" w:cs="Times New Roman"/>
          <w:b/>
          <w:sz w:val="24"/>
          <w:szCs w:val="24"/>
        </w:rPr>
        <w:t xml:space="preserve">. Квалификационные требования для замещения должности гражданской службы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sz w:val="24"/>
          <w:szCs w:val="24"/>
        </w:rPr>
      </w:r>
    </w:p>
    <w:p>
      <w:pPr>
        <w:pStyle w:val="883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Для замещения должности 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старшего специалиста 1 разряда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отдела</w:t>
      </w:r>
      <w:r>
        <w:rPr>
          <w:rFonts w:ascii="Times New Roman" w:hAnsi="Times New Roman" w:cs="Times New Roman"/>
          <w:sz w:val="24"/>
          <w:szCs w:val="24"/>
        </w:rPr>
        <w:t xml:space="preserve"> вне зависимости от области и вида профессиональной служебной деятельности устанавливаются следующие квалификационные требования: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Наличие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</w:t>
      </w:r>
      <w:r>
        <w:rPr>
          <w:rFonts w:ascii="Times New Roman" w:hAnsi="Times New Roman" w:cs="Times New Roman"/>
          <w:sz w:val="24"/>
          <w:szCs w:val="24"/>
        </w:rPr>
        <w:t xml:space="preserve">го</w:t>
      </w:r>
      <w:r>
        <w:rPr>
          <w:rFonts w:ascii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hAnsi="Times New Roman" w:cs="Times New Roman"/>
          <w:sz w:val="24"/>
          <w:szCs w:val="24"/>
        </w:rPr>
        <w:t xml:space="preserve">я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направлени</w:t>
      </w:r>
      <w:r>
        <w:rPr>
          <w:rFonts w:ascii="Times New Roman" w:hAnsi="Times New Roman"/>
          <w:bCs/>
          <w:sz w:val="24"/>
          <w:szCs w:val="24"/>
        </w:rPr>
        <w:t xml:space="preserve">ю</w:t>
      </w:r>
      <w:r>
        <w:rPr>
          <w:rFonts w:ascii="Times New Roman" w:hAnsi="Times New Roman"/>
          <w:bCs/>
          <w:sz w:val="24"/>
          <w:szCs w:val="24"/>
        </w:rPr>
        <w:t xml:space="preserve"> подготовки (специальность)</w:t>
      </w:r>
      <w:r>
        <w:rPr>
          <w:rFonts w:ascii="Times New Roman" w:hAnsi="Times New Roman"/>
          <w:bCs/>
          <w:sz w:val="24"/>
          <w:szCs w:val="24"/>
        </w:rPr>
        <w:t xml:space="preserve">: «Экономика», «Финансы и кредит», «Бухгалтерский учет, анализ и аудит», «Налоги и налогообложение» или иное направление по</w:t>
      </w:r>
      <w:r>
        <w:rPr>
          <w:rFonts w:ascii="Times New Roman" w:hAnsi="Times New Roman"/>
          <w:bCs/>
          <w:sz w:val="24"/>
          <w:szCs w:val="24"/>
        </w:rPr>
        <w:t xml:space="preserve">дготовки (специальность), для которого законодательством об образовании Российской Федерации установлено соответствие указанным направлениям подготовки (специальностям), содержащееся в предыдущих перечнях профессий, специальностей и направлений подготовки.</w:t>
      </w:r>
      <w:r>
        <w:rPr>
          <w:rFonts w:ascii="Times New Roman" w:hAnsi="Times New Roman"/>
          <w:bCs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Для должности 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старшего специалиста 1 разряда</w:t>
      </w:r>
      <w:r>
        <w:rPr>
          <w:rFonts w:ascii="Times New Roman" w:hAnsi="Times New Roman" w:cs="Times New Roman"/>
          <w:sz w:val="24"/>
          <w:szCs w:val="24"/>
        </w:rPr>
        <w:t xml:space="preserve"> отдела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установлено требований к стажу гражданской службы или работы по специальности, направлению подготовки.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Наличие базовых знаний: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знание государственного языка Российской Федерации (русского языка);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знание основ: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Конституции Российской Федерации;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Федерального закона от 27 мая 2003 г. № 58-ФЗ «О системе государственной службы Российской Федерации»;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Федерального закона от 27 июля 2004 г. № 79-ФЗ «О государственной гражданской службе Российской Федерации»;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г) Федерального закона от 25 декабря 2008 г. № 273-ФЗ «О противодействии коррупции»;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3) знание в области информационно-коммуникационных технологий: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знание основ информационной безопасности и защиты информации, включая: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порядок работы со служебной информацией, служебной информацией ограниченного распространения, информацией с ограничительной пометкой «для служебного пользования» и сведениями, составляющими государственную тайну;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работы со служебной электронной почтой, а также правила испол</w:t>
      </w:r>
      <w:r>
        <w:rPr>
          <w:rFonts w:ascii="Times New Roman" w:hAnsi="Times New Roman" w:cs="Times New Roman"/>
          <w:sz w:val="24"/>
          <w:szCs w:val="24"/>
        </w:rPr>
        <w:t xml:space="preserve">ьзования личной электронной почты, служб «мгновенных» сообщений и социальных 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основные признаки электронных сообщений, содержащих вредоносные вложения или ссылки на вредоносные сайты в информационно-телекоммуникационной сети «Интернет», включая «</w:t>
      </w:r>
      <w:r>
        <w:rPr>
          <w:rFonts w:ascii="Times New Roman" w:hAnsi="Times New Roman" w:cs="Times New Roman"/>
          <w:sz w:val="24"/>
          <w:szCs w:val="24"/>
        </w:rPr>
        <w:t xml:space="preserve">фишинговые</w:t>
      </w:r>
      <w:r>
        <w:rPr>
          <w:rFonts w:ascii="Times New Roman" w:hAnsi="Times New Roman" w:cs="Times New Roman"/>
          <w:sz w:val="24"/>
          <w:szCs w:val="24"/>
        </w:rPr>
        <w:t xml:space="preserve">» письма и спам-</w:t>
      </w:r>
      <w:r>
        <w:rPr>
          <w:rFonts w:ascii="Times New Roman" w:hAnsi="Times New Roman" w:cs="Times New Roman"/>
          <w:sz w:val="24"/>
          <w:szCs w:val="24"/>
        </w:rPr>
        <w:t xml:space="preserve">рассылки, умение корректно и своевременно реагировать на получение таких электронных сообщений;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требования по </w:t>
      </w:r>
      <w:r>
        <w:rPr>
          <w:rFonts w:ascii="Times New Roman" w:hAnsi="Times New Roman" w:cs="Times New Roman"/>
          <w:sz w:val="24"/>
          <w:szCs w:val="24"/>
        </w:rPr>
        <w:t xml:space="preserve">обеспечению безопасности информации при использовании удаленного доступа к информационным ресурсам Росавиации с помощью информационно-телекоммуникационных сетей общего пользования (включая сеть «Интернет»), в том числе с использованием мобильных устройств;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правила и ограничения подключения внешних устройств (флэш-накопители, внешние жесткие диски), в особенности оборудованных приемо-передающей аппаратурой (мобильные телефоны, планшеты, модемы) к служебным средствам вычислительной техники (компьютерам);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основные положения законодательства о персональных данных, включая: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понятие персональных данных, принципы и условия их обработки;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меры по обеспечению безопасности персональных данных при их обработке в информационных системах;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общие принципы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основные положения законодательства об электронной подписи, включая: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понятие и виды электронных подписей;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7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 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подписью.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37"/>
        <w:jc w:val="both"/>
        <w:spacing w:after="0" w:line="247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 Наличие профессиональных знаний: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7.4.1. В сфере законодательства Российской Федерации: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Федеральный закон от 27.07.2004 № 79-ФЗ «О государственной гражданской службе </w:t>
      </w:r>
      <w:r>
        <w:rPr>
          <w:rFonts w:ascii="Times New Roman" w:hAnsi="Times New Roman"/>
          <w:sz w:val="24"/>
          <w:szCs w:val="24"/>
        </w:rPr>
        <w:t xml:space="preserve">Российской Федерации»;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>
        <w:rPr>
          <w:rFonts w:ascii="Times New Roman" w:hAnsi="Times New Roman"/>
          <w:sz w:val="24"/>
          <w:szCs w:val="24"/>
        </w:rPr>
        <w:t xml:space="preserve">Трудовой кодекс Российской Федерации;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>
        <w:rPr>
          <w:rFonts w:ascii="Times New Roman" w:hAnsi="Times New Roman"/>
          <w:sz w:val="24"/>
          <w:szCs w:val="24"/>
        </w:rPr>
        <w:t xml:space="preserve">Федеральный закон от 06.12.2011 № 402-ФЗ «О бухгалтерском учете»;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>
        <w:rPr>
          <w:rFonts w:ascii="Times New Roman" w:hAnsi="Times New Roman"/>
          <w:sz w:val="24"/>
          <w:szCs w:val="24"/>
        </w:rPr>
        <w:t xml:space="preserve">Приказ Минфина России от 01.12.2010 № 157н «Об утверждении Единого плана счетов бухгалтерского учета для </w:t>
      </w:r>
      <w:r>
        <w:rPr>
          <w:rFonts w:ascii="Times New Roman" w:hAnsi="Times New Roman"/>
          <w:sz w:val="24"/>
          <w:szCs w:val="24"/>
        </w:rPr>
        <w:t xml:space="preserve">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</w:t>
      </w:r>
      <w:r>
        <w:rPr>
          <w:rFonts w:ascii="Times New Roman" w:hAnsi="Times New Roman"/>
          <w:sz w:val="24"/>
          <w:szCs w:val="24"/>
        </w:rPr>
        <w:t xml:space="preserve">Приказ Минфина России от 06.12.2010 № 162н «Об утверждении Плана счетов бюджетного учета и Инструкции по его применению»;    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</w:t>
      </w:r>
      <w:r>
        <w:rPr>
          <w:rFonts w:ascii="Times New Roman" w:hAnsi="Times New Roman"/>
          <w:sz w:val="24"/>
          <w:szCs w:val="24"/>
        </w:rPr>
        <w:t xml:space="preserve">Федеральный</w:t>
      </w:r>
      <w:r>
        <w:rPr>
          <w:rFonts w:ascii="Times New Roman" w:hAnsi="Times New Roman"/>
          <w:sz w:val="24"/>
          <w:szCs w:val="24"/>
        </w:rPr>
        <w:t xml:space="preserve"> закон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</w:t>
      </w:r>
      <w:r>
        <w:rPr>
          <w:rFonts w:ascii="Times New Roman" w:hAnsi="Times New Roman"/>
          <w:sz w:val="24"/>
          <w:szCs w:val="24"/>
        </w:rPr>
        <w:t xml:space="preserve">Федеральный</w:t>
      </w:r>
      <w:r>
        <w:rPr>
          <w:rFonts w:ascii="Times New Roman" w:hAnsi="Times New Roman"/>
          <w:sz w:val="24"/>
          <w:szCs w:val="24"/>
        </w:rPr>
        <w:t xml:space="preserve"> закон от 27 июля 2006 г. № 152-ФЗ «О персональных данных»;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8) </w:t>
      </w:r>
      <w:hyperlink r:id="rId23" w:tooltip="garantF1://87264.1000" w:history="1">
        <w:r>
          <w:rPr>
            <w:rFonts w:ascii="Times New Roman" w:hAnsi="Times New Roman"/>
            <w:sz w:val="24"/>
            <w:szCs w:val="24"/>
          </w:rPr>
          <w:t xml:space="preserve">Положение</w:t>
        </w:r>
      </w:hyperlink>
      <w:r>
        <w:rPr>
          <w:rFonts w:ascii="Times New Roman" w:hAnsi="Times New Roman"/>
          <w:sz w:val="24"/>
          <w:szCs w:val="24"/>
        </w:rPr>
        <w:t xml:space="preserve"> о Росавиации;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9) </w:t>
      </w:r>
      <w:r>
        <w:rPr>
          <w:rFonts w:ascii="Times New Roman" w:hAnsi="Times New Roman"/>
          <w:sz w:val="24"/>
          <w:szCs w:val="24"/>
        </w:rPr>
        <w:t xml:space="preserve">Положение об Управлении;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10) </w:t>
      </w:r>
      <w:hyperlink r:id="rId24" w:tooltip="garantF1://94883.1" w:history="1">
        <w:r>
          <w:rPr>
            <w:rFonts w:ascii="Times New Roman" w:hAnsi="Times New Roman"/>
            <w:sz w:val="24"/>
            <w:szCs w:val="24"/>
          </w:rPr>
          <w:t xml:space="preserve">Служебный распорядок</w:t>
        </w:r>
      </w:hyperlink>
      <w:r>
        <w:rPr>
          <w:rFonts w:ascii="Times New Roman" w:hAnsi="Times New Roman"/>
          <w:sz w:val="24"/>
          <w:szCs w:val="24"/>
        </w:rPr>
        <w:t xml:space="preserve"> Управления;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</w:tabs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11) </w:t>
      </w:r>
      <w:hyperlink r:id="rId25" w:tooltip="garantF1://55087937.1000" w:history="1">
        <w:r>
          <w:rPr>
            <w:rFonts w:ascii="Times New Roman" w:hAnsi="Times New Roman"/>
            <w:sz w:val="24"/>
            <w:szCs w:val="24"/>
          </w:rPr>
          <w:t xml:space="preserve">Инструкция</w:t>
        </w:r>
      </w:hyperlink>
      <w:r>
        <w:rPr>
          <w:rFonts w:ascii="Times New Roman" w:hAnsi="Times New Roman"/>
          <w:sz w:val="24"/>
          <w:szCs w:val="24"/>
        </w:rPr>
        <w:t xml:space="preserve"> по делопроизводству Управления.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  <w:tab w:val="left" w:pos="1134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7.4.2. Иные профессиональные знания: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  <w:tab w:val="left" w:pos="1134" w:leader="none"/>
        </w:tabs>
        <w:rPr>
          <w:sz w:val="24"/>
          <w:szCs w:val="24"/>
        </w:rPr>
        <w:framePr w:hSpace="180" w:wrap="around" w:vAnchor="text" w:hAnchor="text" w:y="1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1)  методы бюджетного планирования;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  <w:tab w:val="left" w:pos="1134" w:leader="none"/>
        </w:tabs>
        <w:rPr>
          <w:sz w:val="24"/>
          <w:szCs w:val="24"/>
        </w:rPr>
        <w:framePr w:hSpace="180" w:wrap="around" w:vAnchor="text" w:hAnchor="text" w:y="1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2)  принципы бюджетного учета и отчетности;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  <w:tab w:val="left" w:pos="1134" w:leader="none"/>
        </w:tabs>
        <w:rPr>
          <w:sz w:val="24"/>
          <w:szCs w:val="24"/>
        </w:rPr>
        <w:framePr w:hSpace="180" w:wrap="around" w:vAnchor="text" w:hAnchor="text" w:y="1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правила приема, хранения, отпуска и учета товарно-материальных ценностей.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  <w:tab w:val="left" w:pos="1134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7.5. Наличие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функциональных знаний: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rPr>
          <w:sz w:val="24"/>
          <w:szCs w:val="24"/>
        </w:rPr>
        <w:framePr w:hSpace="180" w:wrap="around" w:vAnchor="text" w:hAnchor="text" w:y="1"/>
      </w:pPr>
      <w:r>
        <w:rPr>
          <w:rFonts w:ascii="Times New Roman" w:hAnsi="Times New Roman"/>
          <w:sz w:val="24"/>
          <w:szCs w:val="24"/>
        </w:rPr>
        <w:t xml:space="preserve">1) методы бюджетного планирования;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spacing w:after="0" w:line="247" w:lineRule="auto"/>
        <w:rPr>
          <w:sz w:val="24"/>
          <w:szCs w:val="24"/>
        </w:rPr>
        <w:framePr w:hSpace="180" w:wrap="around" w:vAnchor="text" w:hAnchor="text" w:y="1"/>
      </w:pPr>
      <w:r>
        <w:rPr>
          <w:rFonts w:ascii="Times New Roman" w:hAnsi="Times New Roman"/>
          <w:sz w:val="24"/>
          <w:szCs w:val="24"/>
        </w:rPr>
        <w:t xml:space="preserve">2) принципы бюджетного учета и отчетности;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  <w:tab w:val="left" w:pos="1134" w:leader="none"/>
        </w:tabs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</w:t>
      </w:r>
      <w:r>
        <w:rPr>
          <w:rFonts w:ascii="Times New Roman" w:hAnsi="Times New Roman"/>
          <w:color w:val="000000"/>
          <w:sz w:val="24"/>
          <w:szCs w:val="24"/>
        </w:rPr>
        <w:t xml:space="preserve">) правила приема, хранения, отпуска и учета товарно-материальных ценностей.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851" w:leader="none"/>
          <w:tab w:val="left" w:pos="1134" w:leader="none"/>
        </w:tabs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7.6. Наличие базовых умений: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умение мыслить стратегически (системно);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умение планировать, рационально использовать служебное время и достигать результата;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 коммуникативные умения;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умение управлять изменениями;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  <w:t xml:space="preserve"> умение оперативно принимать и реализовывать управленческие решения.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left="0" w:right="0" w:firstLine="567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7.7. Наличие профессиональных умений: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9"/>
        </w:numPr>
        <w:ind w:left="0" w:right="0" w:firstLine="567"/>
        <w:jc w:val="both"/>
        <w:spacing w:after="0" w:line="247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работа в системе электронного документооборота, </w:t>
      </w: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19"/>
        </w:numPr>
        <w:ind w:left="0" w:right="0" w:firstLine="567"/>
        <w:jc w:val="both"/>
        <w:spacing w:after="0" w:line="247" w:lineRule="auto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</w:r>
      <w:bookmarkStart w:id="0" w:name="undefined"/>
      <w:r>
        <w:rPr>
          <w:rFonts w:ascii="Times New Roman" w:hAnsi="Times New Roman"/>
          <w:sz w:val="24"/>
          <w:szCs w:val="24"/>
        </w:rPr>
        <w:t xml:space="preserve"> проведение инвентаризации товарно-материальных ценностей;</w:t>
      </w:r>
      <w:bookmarkEnd w:id="0"/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sz w:val="24"/>
          <w:szCs w:val="24"/>
        </w:rPr>
      </w:r>
    </w:p>
    <w:p>
      <w:pPr>
        <w:ind w:left="0" w:right="0" w:firstLine="0"/>
        <w:spacing w:after="0" w:line="247" w:lineRule="auto"/>
        <w:rPr>
          <w:sz w:val="24"/>
          <w:szCs w:val="24"/>
        </w:rPr>
        <w:framePr w:hSpace="180" w:wrap="around" w:vAnchor="text" w:hAnchor="text" w:y="1"/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tabs>
          <w:tab w:val="left" w:pos="993" w:leader="none"/>
        </w:tabs>
        <w:rPr>
          <w:sz w:val="24"/>
          <w:szCs w:val="24"/>
        </w:rPr>
      </w:pPr>
      <w:r>
        <w:rPr>
          <w:sz w:val="24"/>
          <w:szCs w:val="24"/>
        </w:rPr>
      </w:r>
      <w:bookmarkStart w:id="0" w:name="undefined"/>
      <w:r>
        <w:rPr>
          <w:rFonts w:ascii="Times New Roman" w:hAnsi="Times New Roman"/>
          <w:sz w:val="24"/>
          <w:szCs w:val="24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  <w:t xml:space="preserve"> ведение учета и отчетности расходования канцелярских товаров и другой бумажной продукции, необходимых хозяйственных материалов</w:t>
      </w:r>
      <w:bookmarkEnd w:id="0"/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0"/>
        </w:numPr>
        <w:ind w:left="0" w:right="0" w:firstLine="567"/>
        <w:jc w:val="both"/>
        <w:spacing w:after="0" w:line="247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с информационно-телекоммуникационными сетями, в том числе сетью Интернет,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0"/>
        </w:numPr>
        <w:ind w:left="0" w:right="0" w:firstLine="567"/>
        <w:jc w:val="both"/>
        <w:spacing w:after="0" w:line="247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работа </w:t>
      </w:r>
      <w:r>
        <w:rPr>
          <w:rFonts w:ascii="Times New Roman" w:hAnsi="Times New Roman"/>
          <w:sz w:val="24"/>
          <w:szCs w:val="24"/>
        </w:rPr>
        <w:t xml:space="preserve">в базе </w:t>
      </w:r>
      <w:r>
        <w:rPr>
          <w:rFonts w:ascii="Times New Roman" w:hAnsi="Times New Roman"/>
          <w:sz w:val="24"/>
          <w:szCs w:val="24"/>
        </w:rPr>
        <w:t xml:space="preserve">данных  «</w:t>
      </w:r>
      <w:r>
        <w:rPr>
          <w:rFonts w:ascii="Times New Roman" w:hAnsi="Times New Roman"/>
          <w:sz w:val="24"/>
          <w:szCs w:val="24"/>
        </w:rPr>
        <w:t xml:space="preserve">Электронный бюджет», «Бюджетное планирование», СУФД,  1С Предприятие ГИС «Электронный бюджет», 1С Зарплата и кадры ГИС «Электронный бюджет» и др.</w:t>
      </w: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0"/>
        </w:numPr>
        <w:ind w:left="0" w:right="0" w:firstLine="567"/>
        <w:jc w:val="both"/>
        <w:spacing w:after="0" w:line="247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в операционной системе </w:t>
      </w:r>
      <w:hyperlink r:id="rId26" w:tooltip="Windows" w:history="1">
        <w:r>
          <w:rPr>
            <w:rFonts w:ascii="Times New Roman" w:hAnsi="Times New Roman" w:cs="Times New Roman"/>
            <w:sz w:val="24"/>
            <w:szCs w:val="24"/>
          </w:rPr>
          <w:t xml:space="preserve">Windows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Р7-Офис,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0"/>
        </w:numPr>
        <w:ind w:left="0" w:right="0" w:firstLine="567"/>
        <w:jc w:val="both"/>
        <w:spacing w:after="0" w:line="247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в текстовом редакторе, с электронными таблицами,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0"/>
        </w:numPr>
        <w:ind w:left="0" w:right="0" w:firstLine="567"/>
        <w:jc w:val="both"/>
        <w:spacing w:after="0" w:line="247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управление электронной почтой;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0"/>
        </w:numPr>
        <w:ind w:left="0" w:right="0" w:firstLine="567"/>
        <w:jc w:val="both"/>
        <w:spacing w:after="0" w:line="247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подготовка презентаций, использования графических объектов в электронных документах,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0"/>
        </w:numPr>
        <w:ind w:left="0" w:right="0" w:firstLine="567"/>
        <w:jc w:val="both"/>
        <w:spacing w:after="0" w:line="247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владение официально-деловым стилем современного русского языка, а также ведение служебного документооборота, исполнение служебных документов, подготовка ответов на обращения организаций и граждан,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913"/>
        <w:numPr>
          <w:ilvl w:val="0"/>
          <w:numId w:val="20"/>
        </w:numPr>
        <w:ind w:left="0" w:right="0" w:firstLine="567"/>
        <w:jc w:val="both"/>
        <w:spacing w:line="247" w:lineRule="auto"/>
        <w:widowControl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с документами (составление, оформление, анализ, ведение и хранение документации, систематизация и подготовка информационного материала, подготовка делового письма и иные практические навыки работы с документами);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0"/>
        </w:numPr>
        <w:ind w:left="0" w:right="0" w:firstLine="567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взаимодействие управления с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Росавиацией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иными организациями; подведомственными Управлению.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right="0" w:firstLine="567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7.8. Наличие функциональных умений: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883"/>
        <w:numPr>
          <w:ilvl w:val="0"/>
          <w:numId w:val="21"/>
        </w:numPr>
        <w:ind w:left="0" w:right="0" w:firstLine="567"/>
        <w:jc w:val="both"/>
        <w:spacing w:line="247" w:lineRule="auto"/>
        <w:tabs>
          <w:tab w:val="left" w:pos="992" w:leader="none"/>
        </w:tabs>
        <w:rPr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подготовка обоснований бюджетных ассигнований на планируемый период для государственного органа;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883"/>
        <w:numPr>
          <w:ilvl w:val="0"/>
          <w:numId w:val="21"/>
        </w:numPr>
        <w:ind w:left="0" w:right="0" w:firstLine="567"/>
        <w:jc w:val="both"/>
        <w:spacing w:line="247" w:lineRule="auto"/>
        <w:tabs>
          <w:tab w:val="left" w:pos="992" w:leader="none"/>
        </w:tabs>
        <w:rPr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 анализ эффективности и результативности расходования бюджетных средств;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883"/>
        <w:numPr>
          <w:ilvl w:val="0"/>
          <w:numId w:val="21"/>
        </w:numPr>
        <w:ind w:left="0" w:right="0" w:firstLine="567"/>
        <w:jc w:val="both"/>
        <w:spacing w:line="247" w:lineRule="auto"/>
        <w:tabs>
          <w:tab w:val="left" w:pos="992" w:leader="none"/>
        </w:tabs>
        <w:rPr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 проведение инвентаризации денежных средств, расчетов с поставщиками и подрядчиками;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883"/>
        <w:numPr>
          <w:ilvl w:val="0"/>
          <w:numId w:val="21"/>
        </w:numPr>
        <w:ind w:left="0" w:right="0" w:firstLine="567"/>
        <w:jc w:val="both"/>
        <w:spacing w:line="247" w:lineRule="auto"/>
        <w:tabs>
          <w:tab w:val="left" w:pos="992" w:leader="none"/>
        </w:tabs>
        <w:rPr>
          <w:sz w:val="24"/>
          <w:szCs w:val="24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проведение консультаций;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883"/>
        <w:numPr>
          <w:ilvl w:val="0"/>
          <w:numId w:val="21"/>
        </w:numPr>
        <w:ind w:left="0" w:right="0" w:firstLine="567"/>
        <w:jc w:val="both"/>
        <w:spacing w:line="247" w:lineRule="auto"/>
        <w:tabs>
          <w:tab w:val="left" w:pos="992" w:leader="none"/>
        </w:tabs>
        <w:rPr>
          <w:sz w:val="24"/>
          <w:szCs w:val="24"/>
        </w:rPr>
        <w:framePr w:hSpace="180" w:wrap="around" w:vAnchor="text" w:hAnchor="text" w:y="1"/>
      </w:pPr>
      <w:r>
        <w:rPr>
          <w:rFonts w:ascii="Times New Roman" w:hAnsi="Times New Roman" w:cs="Times New Roman"/>
          <w:sz w:val="24"/>
          <w:szCs w:val="24"/>
        </w:rPr>
        <w:t xml:space="preserve">организаторская работа, подготовка мероприятий в соответствующей сфере деятельности.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after="0" w:line="247" w:lineRule="auto"/>
        <w:rPr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 xml:space="preserve">III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. Должностные обязанности, права и ответственность</w:t>
      </w:r>
      <w:r>
        <w:rPr>
          <w:rFonts w:ascii="Times New Roman" w:hAnsi="Times New Roman"/>
          <w:b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0" w:firstLine="709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8. Основные права и обязанности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старшего специалиста 1 разряда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отдела финансового обеспечения, бюджетного планирования и отчетности, а </w:t>
      </w:r>
      <w:r>
        <w:rPr>
          <w:rFonts w:ascii="Times New Roman" w:hAnsi="Times New Roman"/>
          <w:sz w:val="24"/>
          <w:szCs w:val="24"/>
        </w:rPr>
        <w:t xml:space="preserve">так</w:t>
      </w:r>
      <w:r>
        <w:rPr>
          <w:rFonts w:ascii="Times New Roman" w:hAnsi="Times New Roman"/>
          <w:sz w:val="24"/>
          <w:szCs w:val="24"/>
        </w:rPr>
        <w:t xml:space="preserve">же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ограничения, запреты и требования к служебному поведению, установлены статьями 14-18 Федерального закона от 27 июля 2004 г. № 79-ФЗ «О государственной гражданской службе Российской Федерации»</w:t>
      </w:r>
      <w:r>
        <w:rPr>
          <w:rFonts w:ascii="Times New Roman" w:hAnsi="Times New Roman"/>
          <w:color w:val="ff0000"/>
          <w:sz w:val="24"/>
          <w:szCs w:val="24"/>
        </w:rPr>
        <w:t xml:space="preserve">.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В целях реализации задач и функций, возложенных на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старшего специалиста 1 разряда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отдела финансового обеспечения, бюджетного планирования и отчетности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возлагаются следующие обязанности: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27"/>
        <w:jc w:val="both"/>
        <w:spacing w:after="0" w:afterAutospacing="0" w:line="247" w:lineRule="auto"/>
        <w:shd w:val="clear" w:color="auto" w:fill="ffffff"/>
        <w:tabs>
          <w:tab w:val="left" w:pos="1440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1)</w:t>
      </w:r>
      <w:r>
        <w:rPr>
          <w:rFonts w:ascii="Times New Roman" w:hAnsi="Times New Roman"/>
          <w:bCs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7"/>
          <w:sz w:val="24"/>
          <w:szCs w:val="24"/>
        </w:rPr>
        <w:t xml:space="preserve">осуществлять правильную и рациональную организацию бухгалтерского учета и отчетности, отвечающую требованиям нормативных актов в пределах своей компетенции;</w:t>
      </w:r>
      <w:r>
        <w:rPr>
          <w:rFonts w:ascii="Times New Roman" w:hAnsi="Times New Roman" w:cs="Times New Roman"/>
          <w:bCs/>
          <w:color w:val="000000"/>
          <w:spacing w:val="-7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2) принимать участие в разработке указаний по организации и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ведению  бухгалтерского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учета, проводить ознакомление  работников отдела с инструктивными материалами по учету и отчетности;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3)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проводить анализ эффективности и правильности использования государственных бюджетных средств;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4)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принимать участие в документальных проверках и ревизиях по использованию бюджетных средств;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5) принимать участие в разработке локальных нормативных актов, разрабатываемых в Управлении;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6)  осуществлять организацию делопроизводства в отделе;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7)  вести операции расчетов с подотчетными лицами;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8) осуществлять контроль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выплат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средств на командировочные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расходы,  учет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за расходованием  их по отделам  и службам в разрезе кодов бюджетной классификации;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9) выдавать и принимать бланки строгой отчетности (трудовые книжки, вкладыши к трудовым книжкам, фирменные бланки и т.п.);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10)</w:t>
      </w:r>
      <w:r>
        <w:rPr>
          <w:rFonts w:ascii="Times New Roman" w:hAnsi="Times New Roman"/>
          <w:color w:val="000000" w:themeColor="text1"/>
          <w:sz w:val="24"/>
          <w:szCs w:val="24"/>
        </w:rPr>
        <w:tab/>
        <w:t xml:space="preserve">проводить операции по приему, учету, выдаче и хранению денежных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документов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 обязательным соблюдением правил, обеспечивающих их сохранность;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11) получать и предоставлять в соответствии с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установленным  порядком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документы в УФК по Самарской области;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12)  вести на основе приходных и расходных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документов  кассовую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книгу, сверять фактическое наличие денежных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документов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составлять кассовую отчетность;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13) во время отсутствия в связи с отпуском, болезнью и т. д. старшего специалиста 2 разряда ОФОБУО дополнительно возлагаются обязанности: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а) выписывает доверенности на получение ТМЦ и ведет их учет;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б) принимает путевые листы от водителей и ведет учет ГСМ;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в) получает ежедневно выписки из УФК с обязательным подбором всех документов и приложений к ним;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г) повседневная подготовка в банк документов (платежные документы и др.) для производства операций; 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14) соблюдать инструкции и документы, регламентирующие электронный обмен платежных документов между Приволжским МТУ ВТ Росавиации и Управлением Федерального казначейства по Самарской области;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15)  осуществлять контроль за сохранностью архива бухгалтерских документов, проводить отбор документов по истечению сроков хранения для сдачи их в макулатуру;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18)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контролировать  достоверность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ведения учета и сохранность денежных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документо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в, бланков строгой отчетности в отделе, принимать участие в ревизии остатков денежн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ых документов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; 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19) активно участвовать в подготовке мероприятий, предупреждающих образование недостач и незаконное</w:t>
      </w:r>
      <w:r>
        <w:rPr>
          <w:rFonts w:ascii="Times New Roman" w:hAnsi="Times New Roman" w:cs="Times New Roman"/>
          <w:sz w:val="24"/>
          <w:szCs w:val="24"/>
        </w:rPr>
        <w:t xml:space="preserve"> расходование </w:t>
      </w:r>
      <w:r>
        <w:rPr>
          <w:rFonts w:ascii="Times New Roman" w:hAnsi="Times New Roman" w:cs="Times New Roman"/>
          <w:sz w:val="24"/>
          <w:szCs w:val="24"/>
        </w:rPr>
        <w:t xml:space="preserve">денежных  и</w:t>
      </w:r>
      <w:r>
        <w:rPr>
          <w:rFonts w:ascii="Times New Roman" w:hAnsi="Times New Roman" w:cs="Times New Roman"/>
          <w:sz w:val="24"/>
          <w:szCs w:val="24"/>
        </w:rPr>
        <w:t xml:space="preserve"> товарно-</w:t>
      </w:r>
      <w:r>
        <w:rPr>
          <w:rFonts w:ascii="Times New Roman" w:hAnsi="Times New Roman" w:cs="Times New Roman"/>
          <w:sz w:val="24"/>
          <w:szCs w:val="24"/>
        </w:rPr>
        <w:t xml:space="preserve">материальных ценностей, нарушения финансового и хозяйственного законодательства.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</w:t>
      </w:r>
      <w:r>
        <w:rPr>
          <w:rFonts w:ascii="Times New Roman" w:hAnsi="Times New Roman" w:cs="Times New Roman"/>
          <w:sz w:val="24"/>
          <w:szCs w:val="24"/>
        </w:rPr>
        <w:t xml:space="preserve">) выполнять отдель</w:t>
      </w:r>
      <w:r>
        <w:rPr>
          <w:rFonts w:ascii="Times New Roman" w:hAnsi="Times New Roman" w:cs="Times New Roman"/>
          <w:sz w:val="24"/>
          <w:szCs w:val="24"/>
        </w:rPr>
        <w:t xml:space="preserve">ные поручения начальника отдела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afterAutospacing="0" w:line="247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  <w:t xml:space="preserve"> осуществлять внутренний финансовый контроль в отношении бюджетных процедур, установленных в порядке организации и обеспечения внутреннего финансового контроля.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В целях исполнения возложенных должностных обязанностей </w:t>
      </w:r>
      <w:r>
        <w:rPr>
          <w:rFonts w:ascii="Times New Roman" w:hAnsi="Times New Roman" w:cs="Times New Roman"/>
          <w:sz w:val="24"/>
          <w:szCs w:val="24"/>
        </w:rPr>
        <w:t xml:space="preserve">старший специалист 1 разряда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отдела </w:t>
      </w:r>
      <w:r>
        <w:rPr>
          <w:rFonts w:ascii="Times New Roman" w:hAnsi="Times New Roman" w:cs="Times New Roman"/>
          <w:sz w:val="24"/>
          <w:szCs w:val="24"/>
        </w:rPr>
        <w:t xml:space="preserve">финансового обеспечения, бюджетного планирования и отчетности имеет право: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1)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знакомиться с проектами решений руководства Управления, касающихся его деятельности;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2) представлять отдел в пределах предоставленных ему прав; 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3)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принимать участие в контроле (проверке) деятельности структурных подразделений управления по вопросам, относящимся к компетенции отдела;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4) в установленном порядке запрашивать и получать информацию и документы, необходимые для выполнения своих должностных обязанностей, от вышестоящих органов, от авиапредприятий и от начальников структурных подразделений управления;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5) участвовать в подготовке управленческих решений, в соответствии с должностными обязанностями;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7" w:lineRule="auto"/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6) вносить на рассмотрение руководства предложения по совершенствованию работы, связанной с обязанностями, предусмотренными настоящим регламентом;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jc w:val="center"/>
        <w:spacing w:before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7) требовать от руководства оказания служебного содействия в исполнении своих должностных обязанностей и реализации прав.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</w:r>
    </w:p>
    <w:p>
      <w:pPr>
        <w:pStyle w:val="923"/>
        <w:jc w:val="center"/>
        <w:spacing w:before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IX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Показат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ели эффективности и результативности профессиональной служебной деятельности</w:t>
      </w: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922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20. Эффективность и результативность профессиональной служебной деятельности начальника</w:t>
      </w:r>
      <w:r>
        <w:rPr>
          <w:rFonts w:ascii="Times New Roman" w:hAnsi="Times New Roman" w:eastAsia="Arial CYR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отдела поддержания летной годности гражданских воздушных судов оценивается по следующим показателям: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1) выполняемому объему работы, соблюдению служебной дисциплины;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2) своевременности и оперативности выполнения поручений;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3) 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4) 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5) 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6) 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7) осознанию ответстве</w:t>
      </w:r>
      <w:r>
        <w:rPr>
          <w:rFonts w:ascii="Times New Roman" w:hAnsi="Times New Roman" w:cs="Times New Roman"/>
          <w:sz w:val="24"/>
          <w:szCs w:val="24"/>
        </w:rPr>
        <w:t xml:space="preserve">нности за последствия своих действий.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923"/>
        <w:jc w:val="center"/>
        <w:spacing w:before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</w:r>
    </w:p>
    <w:p>
      <w:pPr>
        <w:pStyle w:val="864"/>
        <w:jc w:val="center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b/>
          <w:sz w:val="24"/>
          <w:szCs w:val="24"/>
        </w:rPr>
        <w:t xml:space="preserve">5. ВЫПИСКА из должностного регламента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864"/>
        <w:jc w:val="center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старшего специалиста 3 разряда отдела государственной службы и кадров </w:t>
      </w:r>
      <w:r>
        <w:rPr>
          <w:sz w:val="24"/>
          <w:szCs w:val="24"/>
        </w:rPr>
      </w:r>
    </w:p>
    <w:p>
      <w:pPr>
        <w:pStyle w:val="923"/>
        <w:jc w:val="center"/>
        <w:spacing w:before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</w:r>
    </w:p>
    <w:p>
      <w:pPr>
        <w:pStyle w:val="883"/>
        <w:jc w:val="center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II</w:t>
      </w:r>
      <w:r>
        <w:rPr>
          <w:rFonts w:ascii="Times New Roman" w:hAnsi="Times New Roman" w:cs="Times New Roman"/>
          <w:b/>
          <w:sz w:val="24"/>
          <w:szCs w:val="24"/>
        </w:rPr>
        <w:t xml:space="preserve">. Квалификационные требования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Для замещения должности </w:t>
      </w:r>
      <w:r>
        <w:rPr>
          <w:rFonts w:ascii="Times New Roman" w:hAnsi="Times New Roman" w:cs="Times New Roman"/>
          <w:sz w:val="24"/>
          <w:szCs w:val="24"/>
        </w:rPr>
        <w:t xml:space="preserve">старшего специалиста 3 разряда </w:t>
      </w:r>
      <w:r>
        <w:rPr>
          <w:rFonts w:ascii="Times New Roman" w:hAnsi="Times New Roman" w:cs="Times New Roman"/>
          <w:sz w:val="24"/>
          <w:szCs w:val="24"/>
        </w:rPr>
        <w:t xml:space="preserve">отдела устанавливаются следующие квалификационные требования: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>
        <w:rPr>
          <w:rFonts w:ascii="Times New Roman" w:hAnsi="Times New Roman" w:cs="Times New Roman"/>
          <w:sz w:val="24"/>
          <w:szCs w:val="24"/>
        </w:rPr>
        <w:t xml:space="preserve">Наличие  </w:t>
      </w:r>
      <w:r>
        <w:rPr>
          <w:rFonts w:ascii="Times New Roman" w:hAnsi="Times New Roman" w:cs="Times New Roman"/>
          <w:sz w:val="24"/>
          <w:szCs w:val="24"/>
        </w:rPr>
        <w:t xml:space="preserve">профессионального</w:t>
      </w:r>
      <w:r>
        <w:rPr>
          <w:rFonts w:ascii="Times New Roman" w:hAnsi="Times New Roman" w:cs="Times New Roman"/>
          <w:sz w:val="24"/>
          <w:szCs w:val="24"/>
        </w:rPr>
        <w:t xml:space="preserve"> образования.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>
        <w:rPr>
          <w:rFonts w:ascii="Times New Roman" w:hAnsi="Times New Roman"/>
          <w:sz w:val="24"/>
          <w:szCs w:val="24"/>
        </w:rPr>
        <w:t xml:space="preserve">Для замещения должности </w:t>
      </w:r>
      <w:r>
        <w:rPr>
          <w:rFonts w:ascii="Times New Roman" w:hAnsi="Times New Roman" w:cs="Times New Roman"/>
          <w:sz w:val="24"/>
          <w:szCs w:val="24"/>
        </w:rPr>
        <w:t xml:space="preserve">старшего специалиста 3 разряда </w:t>
      </w:r>
      <w:r>
        <w:rPr>
          <w:rFonts w:ascii="Times New Roman" w:hAnsi="Times New Roman" w:cs="Times New Roman"/>
          <w:sz w:val="24"/>
          <w:szCs w:val="24"/>
        </w:rPr>
        <w:t xml:space="preserve">отдела </w:t>
      </w:r>
      <w:r>
        <w:rPr>
          <w:rFonts w:ascii="Times New Roman" w:hAnsi="Times New Roman"/>
          <w:sz w:val="24"/>
          <w:szCs w:val="24"/>
        </w:rPr>
        <w:t xml:space="preserve">не установлено требований к стажу гражданской службы или стажу работы по специальности, направлению подготовки.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 </w:t>
      </w:r>
      <w:r>
        <w:rPr>
          <w:rFonts w:ascii="Times New Roman" w:hAnsi="Times New Roman"/>
          <w:sz w:val="24"/>
          <w:szCs w:val="24"/>
        </w:rPr>
        <w:t xml:space="preserve">Наличие базовых знаний: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Знание государственного языка Российской Федерации (русского языка).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Знание основ: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Конституции Российской Федерации;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Федерального закона от 27 мая 2003 г. № 58-ФЗ «О системе государственной службы Российской Федерации»;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Федерального закона от 27 июля 2004 г. № 79-ФЗ «О государственной гражданской службе Российской Федерации»;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Федерального закона от 25 декабря 2008г. № 273-ФЗ «О противодействии коррупции»;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Знания и умения в области информационно-коммуникационных технологий: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знание основ информационной безопасности и защиты информации, включая: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порядок работы со служебной информацией, служебной информацией ограниченного распространения, информацией с ограничительной пометкой «для служебного пользования»;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порядок работы со служебной электронной почтой, а также правила испол</w:t>
      </w:r>
      <w:r>
        <w:rPr>
          <w:rFonts w:ascii="Times New Roman" w:hAnsi="Times New Roman" w:cs="Times New Roman"/>
          <w:sz w:val="24"/>
          <w:szCs w:val="24"/>
        </w:rPr>
        <w:t xml:space="preserve">ьзования личной электронной почты, служб «мгновенных» сообщений и социальных сетей, в том числе в части наличия дополнительных рисков и угроз, возникающих при использовании личных учетных записей на служебных средствах вычислительной техники (компьютерах);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основные признаки электронных сообщений, содержащих вредоносные вложения или ссылки на вредоносные сайты в информационно-телекоммуникационной сети «Интернет», включая «</w:t>
      </w:r>
      <w:r>
        <w:rPr>
          <w:rFonts w:ascii="Times New Roman" w:hAnsi="Times New Roman" w:cs="Times New Roman"/>
          <w:sz w:val="24"/>
          <w:szCs w:val="24"/>
        </w:rPr>
        <w:t xml:space="preserve">фишинговые</w:t>
      </w:r>
      <w:r>
        <w:rPr>
          <w:rFonts w:ascii="Times New Roman" w:hAnsi="Times New Roman" w:cs="Times New Roman"/>
          <w:sz w:val="24"/>
          <w:szCs w:val="24"/>
        </w:rPr>
        <w:t xml:space="preserve">» письма и спам-рассылки, умение корректно и своевременно реагировать на получение таких электронных сообщений;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требования по </w:t>
      </w:r>
      <w:r>
        <w:rPr>
          <w:rFonts w:ascii="Times New Roman" w:hAnsi="Times New Roman" w:cs="Times New Roman"/>
          <w:sz w:val="24"/>
          <w:szCs w:val="24"/>
        </w:rPr>
        <w:t xml:space="preserve">обеспечению безопасности информации при использовании удаленного доступа к информационным ресурсам Росавиации с помощью информационно-телекоммуникационных сетей общего пользования (включая сеть «Интернет»), в том числе с использованием мобильных устройств;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правила и ограничения подключения внешних устройств (флэш-накопители, внешние жесткие диски), в особенности оборудованных приемо-передающей аппаратурой (мобильные телефоны, планшеты, модемы) к служебным средствам вычислительной техники (компьютерам);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основных положений законодательства о персональных данных, включая: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понятие персональных данных, принципы и условия их обработки;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меры по обеспечению безопасности персональных данных при их обработке в информационных системах;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общие принципы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основные положения законодательства об электронной подписи, включая: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понятие и виды электронных подписей;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условия признания электронных документов, подписанных электронной подписью, равнозначными документам на бумажном носителе, подписанным собственноручной подписью.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913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Наличие профессиональных знаний: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913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7.4.1. В сфере законодательства Российской Федерации: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Федеральный закон от 27.07.2004 № 79-ФЗ «О государственной гражданской службе Российской Федерации»; 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567" w:leader="none"/>
          <w:tab w:val="left" w:pos="851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Трудовой кодекс Российской Федерации;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Федеральный закон от 02.05.2006 № 59-ФЗ «О порядке рассмотрения обращений граждан Российской Федерации»;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Федеральный закон от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27.07.2006 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152-ФЗ «О персональных данных»;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Федеральный закон от 25.12.2008 № 273-ФЗ «О противодействии коррупции»; 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 Президента Российской Федерации от 12.08.2002 № 885 «Об утверждении общих принципов служебного поведения государственных служащих»;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 Президента Российской Федерации от 19.11.2007 № 1532 «Об исчислении стажа государственной гражданской службы Российской Федерации для установления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государственным гражданским служащим Российской Федерации ежемесячной надбавки к должностному окладу за выслугу лет на г</w:t>
      </w:r>
      <w:r>
        <w:rPr>
          <w:rFonts w:ascii="Times New Roman" w:hAnsi="Times New Roman" w:cs="Times New Roman"/>
          <w:sz w:val="24"/>
          <w:szCs w:val="24"/>
        </w:rPr>
        <w:t xml:space="preserve">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Федерации»;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Указ Президента РФ от 21.02.2019 № 68 «О профессиональном развитии государственных гражданских служащих Российской Федерации»;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Указ Президента Российской Федерации от 01.02.2005 № 110 «О проведении аттестации государственных гражданских служащих </w:t>
      </w:r>
      <w:r>
        <w:rPr>
          <w:rFonts w:ascii="Times New Roman" w:hAnsi="Times New Roman" w:cs="Times New Roman"/>
          <w:sz w:val="24"/>
          <w:szCs w:val="24"/>
        </w:rPr>
        <w:t xml:space="preserve">Российской  Федерации</w:t>
      </w:r>
      <w:r>
        <w:rPr>
          <w:rFonts w:ascii="Times New Roman" w:hAnsi="Times New Roman" w:cs="Times New Roman"/>
          <w:sz w:val="24"/>
          <w:szCs w:val="24"/>
        </w:rPr>
        <w:t xml:space="preserve">»;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Указ Президента Российской Федерации от 01.02.2005 № 111 «О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уровня)»;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Указ Президента Российской Федерации от 01.02.2005 № 112 «О конкурсе на замещение вакантной должности государственной гражданской службы Российской Федерации»;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Указ Президента Российской Федерации от 30.05.2005 № 609 «Об утверждении Положения о персональных данных государственного гражданского служащего Российской Федерации и ведении его личного дела»;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Указ Президента Российско</w:t>
      </w:r>
      <w:r>
        <w:rPr>
          <w:rFonts w:ascii="Times New Roman" w:hAnsi="Times New Roman"/>
          <w:sz w:val="24"/>
          <w:szCs w:val="24"/>
        </w:rPr>
        <w:t xml:space="preserve">й Федерации от 16.01.2017 № 16 «О квалификационных требованиях к 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службы»;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4"/>
        </w:rPr>
        <w:t xml:space="preserve">Указ Президента Российской Федерации от 31.12.2005 № 1574 «О Реестре должностей федеральной государственной гражданской службы»;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567"/>
        <w:jc w:val="both"/>
        <w:spacing w:after="231" w:line="272" w:lineRule="atLeast"/>
        <w:shd w:val="clear" w:color="auto" w:fill="ffffff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Приказ Министерства культуры РФ от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.03.2015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526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утверждении правил организации хранения, комплектования, учёта и использования документов Архивного фонда Российской Федерации и других архивных документов в органах государственной власти, органах местного самоуправления и организациях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567"/>
        <w:jc w:val="both"/>
        <w:spacing w:after="231" w:line="272" w:lineRule="atLeast"/>
        <w:shd w:val="clear" w:color="auto" w:fill="ffffff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Приказ Федера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льного архивного агентства от 20.12.2019 № 236 «Об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хранения»;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567"/>
        <w:jc w:val="both"/>
        <w:spacing w:after="231" w:line="272" w:lineRule="atLeast"/>
        <w:shd w:val="clear" w:color="auto" w:fill="ffffff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Приказ Федерального архивного агентства от 22 мая 2019 г. № 71 «Об утверждении Правил делопроизводства в государственных органах, органах местного самоуправления»;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567"/>
        <w:jc w:val="both"/>
        <w:spacing w:after="0" w:line="240" w:lineRule="auto"/>
        <w:shd w:val="clear" w:color="auto" w:fill="ffffff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«ГОСТ Р 7.0.97-2016. 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документов»; 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4"/>
          <w:szCs w:val="24"/>
        </w:rPr>
      </w:r>
      <w:hyperlink r:id="rId27" w:tooltip="garantF1://87264.1000" w:history="1">
        <w:r>
          <w:rPr>
            <w:rFonts w:ascii="Times New Roman" w:hAnsi="Times New Roman" w:cs="Times New Roman"/>
            <w:sz w:val="24"/>
            <w:szCs w:val="24"/>
          </w:rPr>
          <w:t xml:space="preserve">Положение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 Росавиации;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Положение об Управлении;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4"/>
          <w:szCs w:val="24"/>
        </w:rPr>
      </w:r>
      <w:hyperlink r:id="rId28" w:tooltip="garantF1://94883.1" w:history="1">
        <w:r>
          <w:rPr>
            <w:rFonts w:ascii="Times New Roman" w:hAnsi="Times New Roman" w:cs="Times New Roman"/>
            <w:sz w:val="24"/>
            <w:szCs w:val="24"/>
          </w:rPr>
          <w:t xml:space="preserve">Служебный распорядок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Управления;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4"/>
        </w:numPr>
        <w:ind w:left="0" w:firstLine="709"/>
        <w:jc w:val="both"/>
        <w:spacing w:after="0" w:line="240" w:lineRule="auto"/>
        <w:tabs>
          <w:tab w:val="left" w:pos="851" w:leader="none"/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24"/>
          <w:szCs w:val="24"/>
        </w:rPr>
      </w:r>
      <w:hyperlink r:id="rId29" w:tooltip="garantF1://55087937.1000" w:history="1">
        <w:r>
          <w:rPr>
            <w:rFonts w:ascii="Times New Roman" w:hAnsi="Times New Roman" w:cs="Times New Roman"/>
            <w:sz w:val="24"/>
            <w:szCs w:val="24"/>
          </w:rPr>
          <w:t xml:space="preserve">Инструкция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по делопроизводству Управления.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widowControl w:val="off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Старший специалист 3 разряда </w:t>
      </w:r>
      <w:r>
        <w:rPr>
          <w:rFonts w:ascii="Times New Roman" w:hAnsi="Times New Roman" w:cs="Times New Roman"/>
          <w:sz w:val="24"/>
          <w:szCs w:val="24"/>
        </w:rPr>
        <w:t xml:space="preserve">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883"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7.4.2. Иные профессиональные знания: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>
        <w:rPr>
          <w:rFonts w:ascii="Times New Roman" w:hAnsi="Times New Roman" w:cs="Times New Roman"/>
          <w:sz w:val="24"/>
          <w:szCs w:val="24"/>
        </w:rPr>
        <w:t xml:space="preserve">т</w:t>
      </w:r>
      <w:r>
        <w:rPr>
          <w:rFonts w:ascii="Times New Roman" w:hAnsi="Times New Roman" w:cs="Times New Roman"/>
          <w:sz w:val="24"/>
          <w:szCs w:val="24"/>
        </w:rPr>
        <w:t xml:space="preserve">ехнологии, методы и методики проведения анализа и систематизации документов и информации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907"/>
        <w:ind w:firstLine="567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сновы архивного законодательства и нормативные правовые акты Российской Федерации в части ведения документации по персоналу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ind w:left="567"/>
        <w:jc w:val="both"/>
        <w:spacing w:after="0" w:line="240" w:lineRule="auto"/>
        <w:widowControl w:val="off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7.5. Наличие функциональных знаний: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3"/>
        </w:numPr>
        <w:ind w:left="0" w:firstLine="567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функции кадровой службы Управления;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3"/>
        </w:numPr>
        <w:ind w:left="0" w:firstLine="567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принцип</w:t>
      </w:r>
      <w:r>
        <w:rPr>
          <w:rFonts w:ascii="Times New Roman" w:hAnsi="Times New Roman" w:cs="Times New Roman"/>
          <w:sz w:val="24"/>
          <w:szCs w:val="24"/>
        </w:rPr>
        <w:t xml:space="preserve">ы</w:t>
      </w:r>
      <w:r>
        <w:rPr>
          <w:rFonts w:ascii="Times New Roman" w:hAnsi="Times New Roman" w:cs="Times New Roman"/>
          <w:sz w:val="24"/>
          <w:szCs w:val="24"/>
        </w:rPr>
        <w:t xml:space="preserve"> формирования и оценки эффективности деятельности кадровых служб в организациях;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3"/>
        </w:numPr>
        <w:ind w:left="0" w:firstLine="567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прохождения государственной гражданской службы;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3"/>
        </w:numPr>
        <w:ind w:left="0" w:firstLine="567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ведение делопроизводства,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3"/>
        </w:numPr>
        <w:ind w:left="0" w:firstLine="567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системы взаимодействия </w:t>
      </w:r>
      <w:r>
        <w:rPr>
          <w:rFonts w:ascii="Times New Roman" w:hAnsi="Times New Roman" w:cs="Times New Roman"/>
          <w:sz w:val="24"/>
          <w:szCs w:val="24"/>
        </w:rPr>
        <w:t xml:space="preserve">в рамках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внутриведомственного и межведомственног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о электронного документооборота.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sz w:val="24"/>
          <w:szCs w:val="24"/>
        </w:rPr>
      </w:r>
    </w:p>
    <w:p>
      <w:pPr>
        <w:ind w:left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7.6. Наличие базовых умений: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умение мыслить стратегически (системно);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умение планировать, рационально использовать служебное время и достигать результата;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коммуникативные умения;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6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умение управлять изменениями.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883"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7.7.Наличие профессиональных умений: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работа в системе электронного документооборота;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работа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в базе данных Единой информационной системы управления кадровым составом государственной гражданской службы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;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с информационно-телекоммуникационными сетями, в том числе сетью Интернет;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в операционной системе </w:t>
      </w:r>
      <w:hyperlink r:id="rId30" w:tooltip="Windows" w:history="1">
        <w:r>
          <w:rPr>
            <w:rStyle w:val="696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Windows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Р7-Офис;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в текстовом редакторе, с электронными таблицами;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управление электронной почтой;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подготовка презентаций, использования графических объектов в электронных документах;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владение официально-деловым стилем современного русского языка, а также ведение служебного документооборота, исполнение служебных документов, подготовка ответов на обращения организаций и граждан;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913"/>
        <w:numPr>
          <w:ilvl w:val="0"/>
          <w:numId w:val="25"/>
        </w:numPr>
        <w:ind w:left="0" w:firstLine="709"/>
        <w:jc w:val="both"/>
        <w:widowControl/>
        <w:tabs>
          <w:tab w:val="left" w:pos="993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работа с документами (составление, оформление, анализ, ведение и хранение документации, систематизация и подготовка информационного материала, подготовка делового письма и иные практические навыки работы с документами);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5"/>
        </w:numPr>
        <w:ind w:left="0" w:firstLine="709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порядок взаимодействия управления с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Росавиацией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иными организациями, подведомственными Управлению.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</w:r>
      <w:r>
        <w:rPr>
          <w:sz w:val="24"/>
          <w:szCs w:val="24"/>
        </w:rPr>
      </w:r>
    </w:p>
    <w:p>
      <w:pPr>
        <w:pStyle w:val="883"/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7.8. Наличие функциональных умений: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2"/>
        </w:numPr>
        <w:ind w:left="0" w:firstLine="567"/>
        <w:jc w:val="both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разработка проектов локальных актов и других документов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2"/>
        </w:numPr>
        <w:ind w:left="0" w:firstLine="567"/>
        <w:jc w:val="both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подготовка отчетов, докладов, справок, анализов по направлению деятельности отдела государственной службы и кадров, 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2"/>
        </w:numPr>
        <w:ind w:left="0" w:firstLine="567"/>
        <w:jc w:val="both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прием, учет, обработка и регистрация корреспонденции, комплектование, хранение, учет и использование архивных документов, выдача архивных справо</w:t>
      </w:r>
      <w:r>
        <w:rPr>
          <w:rFonts w:ascii="Times New Roman" w:hAnsi="Times New Roman" w:cs="Times New Roman"/>
          <w:sz w:val="24"/>
          <w:szCs w:val="24"/>
        </w:rPr>
        <w:t xml:space="preserve">к, составление номенклатуры дел.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/>
          <w:b/>
          <w:color w:val="000000" w:themeColor="text1"/>
          <w:sz w:val="24"/>
          <w:szCs w:val="24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en-US"/>
        </w:rPr>
        <w:t xml:space="preserve">III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. Должностные обязанности, права и ответственность</w:t>
      </w:r>
      <w:r>
        <w:rPr>
          <w:rFonts w:ascii="Times New Roman" w:hAnsi="Times New Roman"/>
          <w:b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Основные права и обязанности </w:t>
      </w:r>
      <w:r>
        <w:rPr>
          <w:rFonts w:ascii="Times New Roman" w:hAnsi="Times New Roman" w:cs="Times New Roman"/>
          <w:sz w:val="24"/>
          <w:szCs w:val="24"/>
        </w:rPr>
        <w:t xml:space="preserve">старшего специалиста 3 разряда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отдела, а также ограничения, запреты и требования к служебному поведению, установлены статьями 14-18 Федерального закона от 27 июля 2004 г. № 79-ФЗ «О государственной гражданской службе Российской Федерации».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spacing w:after="0" w:line="240" w:lineRule="auto"/>
        <w:tabs>
          <w:tab w:val="left" w:pos="1805" w:leader="none"/>
          <w:tab w:val="left" w:pos="4546" w:leader="none"/>
          <w:tab w:val="left" w:pos="5290" w:leader="none"/>
          <w:tab w:val="left" w:pos="7488" w:leader="none"/>
        </w:tabs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9. В целях реализации задач и функций, возложенных на отдел государственной службы и кадров, </w:t>
      </w:r>
      <w:r>
        <w:rPr>
          <w:rFonts w:ascii="Times New Roman" w:hAnsi="Times New Roman" w:cs="Times New Roman"/>
          <w:sz w:val="24"/>
          <w:szCs w:val="24"/>
        </w:rPr>
        <w:t xml:space="preserve">старший специалист 3 разряда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отдела обязан осуществлять:</w:t>
      </w:r>
      <w:r>
        <w:rPr>
          <w:rFonts w:ascii="Times New Roman" w:hAnsi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1)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</w:t>
      </w:r>
      <w:r>
        <w:rPr>
          <w:rFonts w:ascii="Times New Roman" w:hAnsi="Times New Roman" w:cs="Times New Roman"/>
          <w:sz w:val="24"/>
          <w:szCs w:val="24"/>
        </w:rPr>
        <w:t xml:space="preserve">едение личных дел и личных карточек формы 2-ГС государственных служащих Управления;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о</w:t>
      </w:r>
      <w:r>
        <w:rPr>
          <w:rFonts w:ascii="Times New Roman" w:hAnsi="Times New Roman" w:cs="Times New Roman"/>
          <w:sz w:val="24"/>
          <w:szCs w:val="24"/>
        </w:rPr>
        <w:t xml:space="preserve">формление </w:t>
      </w:r>
      <w:r>
        <w:rPr>
          <w:rFonts w:ascii="Times New Roman" w:hAnsi="Times New Roman" w:cs="Times New Roman"/>
          <w:sz w:val="24"/>
          <w:szCs w:val="24"/>
        </w:rPr>
        <w:t xml:space="preserve">приказов по отпускам </w:t>
      </w:r>
      <w:r>
        <w:rPr>
          <w:rFonts w:ascii="Times New Roman" w:hAnsi="Times New Roman" w:cs="Times New Roman"/>
          <w:sz w:val="24"/>
          <w:szCs w:val="24"/>
        </w:rPr>
        <w:t xml:space="preserve">и учет предоставления отпусков, составление график</w:t>
      </w:r>
      <w:r>
        <w:rPr>
          <w:rFonts w:ascii="Times New Roman" w:hAnsi="Times New Roman" w:cs="Times New Roman"/>
          <w:sz w:val="24"/>
          <w:szCs w:val="24"/>
        </w:rPr>
        <w:t xml:space="preserve">а</w:t>
      </w:r>
      <w:r>
        <w:rPr>
          <w:rFonts w:ascii="Times New Roman" w:hAnsi="Times New Roman" w:cs="Times New Roman"/>
          <w:sz w:val="24"/>
          <w:szCs w:val="24"/>
        </w:rPr>
        <w:t xml:space="preserve"> отпусков, </w:t>
      </w:r>
      <w:r>
        <w:rPr>
          <w:rFonts w:ascii="Times New Roman" w:hAnsi="Times New Roman" w:cs="Times New Roman"/>
          <w:sz w:val="24"/>
          <w:szCs w:val="24"/>
        </w:rPr>
        <w:t xml:space="preserve">учёт </w:t>
      </w:r>
      <w:r>
        <w:rPr>
          <w:rFonts w:ascii="Times New Roman" w:hAnsi="Times New Roman" w:cs="Times New Roman"/>
          <w:sz w:val="24"/>
          <w:szCs w:val="24"/>
        </w:rPr>
        <w:t xml:space="preserve">лист</w:t>
      </w:r>
      <w:r>
        <w:rPr>
          <w:rFonts w:ascii="Times New Roman" w:hAnsi="Times New Roman" w:cs="Times New Roman"/>
          <w:sz w:val="24"/>
          <w:szCs w:val="24"/>
        </w:rPr>
        <w:t xml:space="preserve">ов временной нетрудоспособности;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</w:t>
      </w:r>
      <w:r>
        <w:rPr>
          <w:rFonts w:ascii="Times New Roman" w:hAnsi="Times New Roman" w:cs="Times New Roman"/>
          <w:sz w:val="24"/>
          <w:szCs w:val="24"/>
        </w:rPr>
        <w:t xml:space="preserve">едение учета рабочего времени сотрудников аппарата Управления, оформление</w:t>
      </w:r>
      <w:r>
        <w:rPr>
          <w:rFonts w:ascii="Times New Roman" w:hAnsi="Times New Roman" w:cs="Times New Roman"/>
          <w:sz w:val="24"/>
          <w:szCs w:val="24"/>
        </w:rPr>
        <w:t xml:space="preserve"> табеля учета рабочего времени;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ыдач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справок о работе действующему персоналу аппарата Управления и лицам, работавшим ранее в аппарате Управления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роведение государственных статистических наблюдений по формам и методологии, утвержденным Госкомстатом РФ, с представлением данных материалов в Федеральное агентство воздушного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транспорта  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Госкомстат РФ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одготовк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информационных справочников, изменений и дополнений к ним для обеспечения деятельности аппарата управления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комплектов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ание, обеспечение сохранности, учет и использование архивного фонда документов, образованных в процессе деятельности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отдела 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Управления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sz w:val="24"/>
          <w:szCs w:val="24"/>
        </w:rPr>
      </w:r>
    </w:p>
    <w:p>
      <w:pPr>
        <w:ind w:firstLine="539"/>
        <w:jc w:val="both"/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10. В целях исполнения возложенных должностных обязанностей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старший специалист 3 разряда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отдела имеет право:</w: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7"/>
        </w:numPr>
        <w:ind w:left="0" w:firstLine="567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знакомиться  с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проектами решений руководства Управления, касающихся его деятельности;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7"/>
        </w:numPr>
        <w:ind w:left="0" w:firstLine="567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участвовать в подготовке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проектов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документов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в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соответствии с должностными обязанностями;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7"/>
        </w:numPr>
        <w:ind w:left="0" w:firstLine="567"/>
        <w:jc w:val="both"/>
        <w:spacing w:after="0" w:line="240" w:lineRule="auto"/>
        <w:tabs>
          <w:tab w:val="left" w:pos="993" w:leader="none"/>
        </w:tabs>
        <w:rPr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вносить на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рассмотрение  руководства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предложения по совершенствованию работы, связанной с обязанностями, предусмотренными настоящим регламентом;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725"/>
        <w:numPr>
          <w:ilvl w:val="0"/>
          <w:numId w:val="27"/>
        </w:numPr>
        <w:ind w:left="0" w:firstLine="567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требовать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от  руководства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 оказания  служебного   содействия  в исполнении своих должностных обязанностей и реализации прав. </w:t>
      </w:r>
      <w:r>
        <w:rPr>
          <w:rFonts w:ascii="Times New Roman" w:hAnsi="Times New Roman"/>
          <w:color w:val="000000"/>
          <w:sz w:val="24"/>
          <w:szCs w:val="24"/>
        </w:rPr>
      </w:r>
      <w:r>
        <w:rPr>
          <w:sz w:val="24"/>
          <w:szCs w:val="24"/>
        </w:rPr>
      </w:r>
    </w:p>
    <w:p>
      <w:pPr>
        <w:pStyle w:val="923"/>
        <w:jc w:val="center"/>
        <w:spacing w:before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none"/>
        </w:rPr>
      </w:r>
    </w:p>
    <w:p>
      <w:pPr>
        <w:pStyle w:val="923"/>
        <w:jc w:val="center"/>
        <w:spacing w:before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color w:val="000000"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IX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Показатели эффективности и результативности профессиональной служебной деятельности</w:t>
      </w:r>
      <w:r>
        <w:rPr>
          <w:rFonts w:ascii="Times New Roman" w:hAnsi="Times New Roman" w:cs="Times New Roman"/>
          <w:b/>
          <w:sz w:val="24"/>
          <w:szCs w:val="24"/>
        </w:rPr>
      </w:r>
      <w:r/>
    </w:p>
    <w:p>
      <w:pPr>
        <w:pStyle w:val="922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20. Эффективность и результативность профессиональной служебной деятельности начальника</w:t>
      </w:r>
      <w:r>
        <w:rPr>
          <w:rFonts w:ascii="Times New Roman" w:hAnsi="Times New Roman" w:eastAsia="Arial CYR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отдела поддержания летной годности гражданских воздушных судов оценивается по следующим показателям: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1) выполняемому объему работы, соблюдению служебной дисциплины;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2) своевременности и оперативности выполнения поручений;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3) 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4) 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5) 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</w:rPr>
        <w:t xml:space="preserve">6) 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b/>
          <w:bCs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7) осознанию ответстве</w:t>
      </w:r>
      <w:r>
        <w:rPr>
          <w:rFonts w:ascii="Times New Roman" w:hAnsi="Times New Roman" w:cs="Times New Roman"/>
          <w:sz w:val="24"/>
          <w:szCs w:val="24"/>
        </w:rPr>
        <w:t xml:space="preserve">нности за последствия своих действий.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pStyle w:val="922"/>
        <w:ind w:firstLine="567"/>
        <w:jc w:val="both"/>
        <w:spacing w:after="0" w:afterAutospacing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="240" w:lineRule="auto"/>
      </w:pPr>
      <w:r>
        <w:separator/>
      </w:r>
      <w:r/>
    </w:p>
  </w:endnote>
  <w:endnote w:type="continuationSeparator" w:id="0">
    <w:p>
      <w:pPr>
        <w:spacing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font332">
    <w:panose1 w:val="05050102010205020202"/>
  </w:font>
  <w:font w:name="Tahoma">
    <w:panose1 w:val="020B0604030504040204"/>
  </w:font>
  <w:font w:name="Courier New">
    <w:panose1 w:val="02070309020205020404"/>
  </w:font>
  <w:font w:name="Arial CYR">
    <w:panose1 w:val="020B0604020202020204"/>
  </w:font>
  <w:font w:name="Cambria">
    <w:panose1 w:val="02040503050406030204"/>
  </w:font>
  <w:font w:name="Open Sans">
    <w:panose1 w:val="020B0606030504020204"/>
  </w:font>
  <w:font w:name="SimSun">
    <w:panose1 w:val="02010600030101010101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before="0" w:after="0" w:line="240" w:lineRule="auto"/>
      </w:pPr>
      <w:r>
        <w:separator/>
      </w:r>
      <w:r/>
    </w:p>
  </w:footnote>
  <w:footnote w:type="continuationSeparator" w:id="0">
    <w:p>
      <w:pPr>
        <w:spacing w:before="0"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nothing"/>
      <w:lvlText w:val=""/>
      <w:lvlJc w:val="left"/>
      <w:pPr>
        <w:tabs>
          <w:tab w:val="left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tabs>
          <w:tab w:val="left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tabs>
          <w:tab w:val="left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tabs>
          <w:tab w:val="left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tabs>
          <w:tab w:val="left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tabs>
          <w:tab w:val="left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tabs>
          <w:tab w:val="left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tabs>
          <w:tab w:val="left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tabs>
          <w:tab w:val="left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0"/>
      <w:numFmt w:val="bullet"/>
      <w:isLgl w:val="false"/>
      <w:suff w:val="tab"/>
      <w:lvlText w:val="*"/>
      <w:lvlJc w:val="left"/>
      <w:pPr/>
    </w:lvl>
    <w:lvl w:ilvl="1">
      <w:start w:val="1"/>
      <w:numFmt w:val="bullet"/>
      <w:pStyle w:val="866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pStyle w:val="867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  <w:tabs>
          <w:tab w:val="left" w:pos="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left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left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left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left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left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tabs>
          <w:tab w:val="left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left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left" w:pos="0" w:leader="none"/>
        </w:tabs>
      </w:pPr>
      <w:rPr>
        <w:rFonts w:hint="default" w:ascii="Wingdings" w:hAnsi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87" w:hanging="360"/>
        <w:tabs>
          <w:tab w:val="left" w:pos="0" w:leader="none"/>
        </w:tabs>
      </w:pPr>
      <w:rPr>
        <w:color w:val="00000a"/>
        <w:sz w:val="28"/>
        <w:szCs w:val="34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  <w:tabs>
          <w:tab w:val="left" w:pos="0" w:leader="none"/>
        </w:tabs>
      </w:pPr>
    </w:lvl>
    <w:lvl w:ilvl="2">
      <w:start w:val="1"/>
      <w:numFmt w:val="lowerRoman"/>
      <w:isLgl w:val="false"/>
      <w:suff w:val="tab"/>
      <w:lvlText w:val="%2.%3."/>
      <w:lvlJc w:val="right"/>
      <w:pPr>
        <w:ind w:left="2727" w:hanging="180"/>
        <w:tabs>
          <w:tab w:val="left" w:pos="0" w:leader="none"/>
        </w:tabs>
      </w:pPr>
    </w:lvl>
    <w:lvl w:ilvl="3">
      <w:start w:val="1"/>
      <w:numFmt w:val="decimal"/>
      <w:isLgl w:val="false"/>
      <w:suff w:val="tab"/>
      <w:lvlText w:val="%2.%3.%4."/>
      <w:lvlJc w:val="left"/>
      <w:pPr>
        <w:ind w:left="3447" w:hanging="360"/>
        <w:tabs>
          <w:tab w:val="left" w:pos="0" w:leader="none"/>
        </w:tabs>
      </w:pPr>
    </w:lvl>
    <w:lvl w:ilvl="4">
      <w:start w:val="1"/>
      <w:numFmt w:val="lowerLetter"/>
      <w:isLgl w:val="false"/>
      <w:suff w:val="tab"/>
      <w:lvlText w:val="%2.%3.%4.%5."/>
      <w:lvlJc w:val="left"/>
      <w:pPr>
        <w:ind w:left="4167" w:hanging="360"/>
        <w:tabs>
          <w:tab w:val="left" w:pos="0" w:leader="none"/>
        </w:tabs>
      </w:pPr>
    </w:lvl>
    <w:lvl w:ilvl="5">
      <w:start w:val="1"/>
      <w:numFmt w:val="lowerRoman"/>
      <w:isLgl w:val="false"/>
      <w:suff w:val="tab"/>
      <w:lvlText w:val="%2.%3.%4.%5.%6."/>
      <w:lvlJc w:val="right"/>
      <w:pPr>
        <w:ind w:left="4887" w:hanging="180"/>
        <w:tabs>
          <w:tab w:val="left" w:pos="0" w:leader="none"/>
        </w:tabs>
      </w:pPr>
    </w:lvl>
    <w:lvl w:ilvl="6">
      <w:start w:val="1"/>
      <w:numFmt w:val="decimal"/>
      <w:isLgl w:val="false"/>
      <w:suff w:val="tab"/>
      <w:lvlText w:val="%2.%3.%4.%5.%6.%7."/>
      <w:lvlJc w:val="left"/>
      <w:pPr>
        <w:ind w:left="5607" w:hanging="360"/>
        <w:tabs>
          <w:tab w:val="left" w:pos="0" w:leader="none"/>
        </w:tabs>
      </w:pPr>
    </w:lvl>
    <w:lvl w:ilvl="7">
      <w:start w:val="1"/>
      <w:numFmt w:val="lowerLetter"/>
      <w:isLgl w:val="false"/>
      <w:suff w:val="tab"/>
      <w:lvlText w:val="%2.%3.%4.%5.%6.%7.%8."/>
      <w:lvlJc w:val="left"/>
      <w:pPr>
        <w:ind w:left="6327" w:hanging="360"/>
        <w:tabs>
          <w:tab w:val="left" w:pos="0" w:leader="none"/>
        </w:tabs>
      </w:pPr>
    </w:lvl>
    <w:lvl w:ilvl="8">
      <w:start w:val="1"/>
      <w:numFmt w:val="lowerRoman"/>
      <w:isLgl w:val="false"/>
      <w:suff w:val="tab"/>
      <w:lvlText w:val="%2.%3.%4.%5.%6.%7.%8.%9."/>
      <w:lvlJc w:val="right"/>
      <w:pPr>
        <w:ind w:left="7047" w:hanging="180"/>
        <w:tabs>
          <w:tab w:val="left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637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637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/>
        <w:color w:val="00000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4"/>
      <w:numFmt w:val="decimal"/>
      <w:isLgl w:val="false"/>
      <w:suff w:val="tab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0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num w:numId="1">
    <w:abstractNumId w:val="2"/>
    <w:lvlOverride w:ilvl="0">
      <w:lvl w:ilvl="0">
        <w:start w:val="0"/>
        <w:numFmt w:val="bullet"/>
        <w:isLgl w:val="false"/>
        <w:suff w:val="tab"/>
        <w:lvlText w:val="-"/>
        <w:legacy w:legacy="1" w:legacyIndent="0" w:legacySpace="0"/>
        <w:lvlJc w:val="left"/>
        <w:pPr/>
        <w:rPr>
          <w:rFonts w:ascii="Arial" w:hAnsi="Arial"/>
        </w:rPr>
      </w:lvl>
    </w:lvlOverride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91">
    <w:name w:val="table of figures"/>
    <w:basedOn w:val="682"/>
    <w:next w:val="682"/>
    <w:uiPriority w:val="99"/>
    <w:unhideWhenUsed/>
    <w:pPr>
      <w:spacing w:after="0" w:afterAutospacing="0"/>
    </w:pPr>
  </w:style>
  <w:style w:type="paragraph" w:styleId="682" w:default="1">
    <w:name w:val="Normal"/>
    <w:uiPriority w:val="0"/>
    <w:qFormat/>
    <w:pPr>
      <w:ind w:left="0" w:right="0" w:firstLine="0"/>
      <w:jc w:val="left"/>
      <w:spacing w:before="0" w:beforeAutospacing="0" w:after="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0"/>
      <w:szCs w:val="22"/>
      <w:lang w:val="ru-RU" w:eastAsia="en-US" w:bidi="en-US"/>
    </w:rPr>
  </w:style>
  <w:style w:type="paragraph" w:styleId="683">
    <w:name w:val="Heading 1"/>
    <w:link w:val="716"/>
    <w:uiPriority w:val="9"/>
    <w:qFormat/>
    <w:pPr>
      <w:ind w:left="0" w:right="0" w:firstLine="0"/>
      <w:jc w:val="left"/>
      <w:keepLines/>
      <w:keepNext/>
      <w:spacing w:before="480" w:beforeAutospacing="0" w:after="20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0"/>
    </w:pPr>
    <w:rPr>
      <w:rFonts w:ascii="Arial" w:hAnsi="Arial" w:eastAsia="Arial" w:cs="Arial"/>
      <w:color w:val="auto"/>
      <w:spacing w:val="0"/>
      <w:position w:val="0"/>
      <w:sz w:val="40"/>
      <w:szCs w:val="40"/>
      <w:lang w:val="ru-RU" w:eastAsia="en-US" w:bidi="en-US"/>
    </w:rPr>
  </w:style>
  <w:style w:type="paragraph" w:styleId="684">
    <w:name w:val="Heading 2"/>
    <w:link w:val="717"/>
    <w:uiPriority w:val="9"/>
    <w:unhideWhenUsed/>
    <w:qFormat/>
    <w:pPr>
      <w:ind w:left="0" w:right="0" w:firstLine="0"/>
      <w:jc w:val="left"/>
      <w:keepLines/>
      <w:keepNext/>
      <w:spacing w:before="360" w:beforeAutospacing="0" w:after="20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1"/>
    </w:pPr>
    <w:rPr>
      <w:rFonts w:ascii="Arial" w:hAnsi="Arial" w:eastAsia="Arial" w:cs="Arial"/>
      <w:color w:val="auto"/>
      <w:spacing w:val="0"/>
      <w:position w:val="0"/>
      <w:sz w:val="34"/>
      <w:szCs w:val="22"/>
      <w:lang w:val="ru-RU" w:eastAsia="en-US" w:bidi="en-US"/>
    </w:rPr>
  </w:style>
  <w:style w:type="paragraph" w:styleId="685">
    <w:name w:val="Heading 3"/>
    <w:link w:val="718"/>
    <w:uiPriority w:val="9"/>
    <w:unhideWhenUsed/>
    <w:qFormat/>
    <w:pPr>
      <w:ind w:left="0" w:right="0" w:firstLine="0"/>
      <w:jc w:val="left"/>
      <w:keepLines/>
      <w:keepNext/>
      <w:spacing w:before="320" w:beforeAutospacing="0" w:after="20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2"/>
    </w:pPr>
    <w:rPr>
      <w:rFonts w:ascii="Arial" w:hAnsi="Arial" w:eastAsia="Arial" w:cs="Arial"/>
      <w:color w:val="auto"/>
      <w:spacing w:val="0"/>
      <w:position w:val="0"/>
      <w:sz w:val="30"/>
      <w:szCs w:val="30"/>
      <w:lang w:val="ru-RU" w:eastAsia="en-US" w:bidi="en-US"/>
    </w:rPr>
  </w:style>
  <w:style w:type="paragraph" w:styleId="686">
    <w:name w:val="Heading 4"/>
    <w:link w:val="719"/>
    <w:uiPriority w:val="9"/>
    <w:unhideWhenUsed/>
    <w:qFormat/>
    <w:pPr>
      <w:ind w:left="0" w:right="0" w:firstLine="0"/>
      <w:jc w:val="left"/>
      <w:keepLines/>
      <w:keepNext/>
      <w:spacing w:before="320" w:beforeAutospacing="0" w:after="20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3"/>
    </w:pPr>
    <w:rPr>
      <w:rFonts w:ascii="Arial" w:hAnsi="Arial" w:eastAsia="Arial" w:cs="Arial"/>
      <w:b/>
      <w:bCs/>
      <w:color w:val="auto"/>
      <w:spacing w:val="0"/>
      <w:position w:val="0"/>
      <w:sz w:val="26"/>
      <w:szCs w:val="26"/>
      <w:lang w:val="ru-RU" w:eastAsia="en-US" w:bidi="en-US"/>
    </w:rPr>
  </w:style>
  <w:style w:type="paragraph" w:styleId="687">
    <w:name w:val="Heading 5"/>
    <w:link w:val="720"/>
    <w:uiPriority w:val="9"/>
    <w:unhideWhenUsed/>
    <w:qFormat/>
    <w:pPr>
      <w:ind w:left="0" w:right="0" w:firstLine="0"/>
      <w:jc w:val="left"/>
      <w:keepLines/>
      <w:keepNext/>
      <w:spacing w:before="320" w:beforeAutospacing="0" w:after="20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4"/>
    </w:pPr>
    <w:rPr>
      <w:rFonts w:ascii="Arial" w:hAnsi="Arial" w:eastAsia="Arial" w:cs="Arial"/>
      <w:b/>
      <w:bCs/>
      <w:color w:val="auto"/>
      <w:spacing w:val="0"/>
      <w:position w:val="0"/>
      <w:sz w:val="24"/>
      <w:szCs w:val="24"/>
      <w:lang w:val="ru-RU" w:eastAsia="en-US" w:bidi="en-US"/>
    </w:rPr>
  </w:style>
  <w:style w:type="paragraph" w:styleId="688">
    <w:name w:val="Heading 6"/>
    <w:link w:val="721"/>
    <w:uiPriority w:val="9"/>
    <w:unhideWhenUsed/>
    <w:qFormat/>
    <w:pPr>
      <w:ind w:left="0" w:right="0" w:firstLine="0"/>
      <w:jc w:val="left"/>
      <w:keepLines/>
      <w:keepNext/>
      <w:spacing w:before="320" w:beforeAutospacing="0" w:after="20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5"/>
    </w:pPr>
    <w:rPr>
      <w:rFonts w:ascii="Arial" w:hAnsi="Arial" w:eastAsia="Arial" w:cs="Arial"/>
      <w:b/>
      <w:bCs/>
      <w:color w:val="auto"/>
      <w:spacing w:val="0"/>
      <w:position w:val="0"/>
      <w:sz w:val="22"/>
      <w:szCs w:val="22"/>
      <w:lang w:val="ru-RU" w:eastAsia="en-US" w:bidi="en-US"/>
    </w:rPr>
  </w:style>
  <w:style w:type="paragraph" w:styleId="689">
    <w:name w:val="Heading 7"/>
    <w:link w:val="722"/>
    <w:uiPriority w:val="9"/>
    <w:unhideWhenUsed/>
    <w:qFormat/>
    <w:pPr>
      <w:ind w:left="0" w:right="0" w:firstLine="0"/>
      <w:jc w:val="left"/>
      <w:keepLines/>
      <w:keepNext/>
      <w:spacing w:before="320" w:beforeAutospacing="0" w:after="20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6"/>
    </w:pPr>
    <w:rPr>
      <w:rFonts w:ascii="Arial" w:hAnsi="Arial" w:eastAsia="Arial" w:cs="Arial"/>
      <w:b/>
      <w:bCs/>
      <w:i/>
      <w:iCs/>
      <w:color w:val="auto"/>
      <w:spacing w:val="0"/>
      <w:position w:val="0"/>
      <w:sz w:val="22"/>
      <w:szCs w:val="22"/>
      <w:lang w:val="ru-RU" w:eastAsia="en-US" w:bidi="en-US"/>
    </w:rPr>
  </w:style>
  <w:style w:type="paragraph" w:styleId="690">
    <w:name w:val="Heading 8"/>
    <w:link w:val="723"/>
    <w:uiPriority w:val="9"/>
    <w:unhideWhenUsed/>
    <w:qFormat/>
    <w:pPr>
      <w:ind w:left="0" w:right="0" w:firstLine="0"/>
      <w:jc w:val="left"/>
      <w:keepLines/>
      <w:keepNext/>
      <w:spacing w:before="320" w:beforeAutospacing="0" w:after="20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7"/>
    </w:pPr>
    <w:rPr>
      <w:rFonts w:ascii="Arial" w:hAnsi="Arial" w:eastAsia="Arial" w:cs="Arial"/>
      <w:i/>
      <w:iCs/>
      <w:color w:val="auto"/>
      <w:spacing w:val="0"/>
      <w:position w:val="0"/>
      <w:sz w:val="22"/>
      <w:szCs w:val="22"/>
      <w:lang w:val="ru-RU" w:eastAsia="en-US" w:bidi="en-US"/>
    </w:rPr>
  </w:style>
  <w:style w:type="paragraph" w:styleId="691">
    <w:name w:val="Heading 9"/>
    <w:link w:val="724"/>
    <w:uiPriority w:val="9"/>
    <w:unhideWhenUsed/>
    <w:qFormat/>
    <w:pPr>
      <w:ind w:left="0" w:right="0" w:firstLine="0"/>
      <w:jc w:val="left"/>
      <w:keepLines/>
      <w:keepNext/>
      <w:spacing w:before="320" w:beforeAutospacing="0" w:after="20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outlineLvl w:val="8"/>
    </w:pPr>
    <w:rPr>
      <w:rFonts w:ascii="Arial" w:hAnsi="Arial" w:eastAsia="Arial" w:cs="Arial"/>
      <w:i/>
      <w:iCs/>
      <w:color w:val="auto"/>
      <w:spacing w:val="0"/>
      <w:position w:val="0"/>
      <w:sz w:val="21"/>
      <w:szCs w:val="21"/>
      <w:lang w:val="ru-RU" w:eastAsia="en-US" w:bidi="en-US"/>
    </w:rPr>
  </w:style>
  <w:style w:type="character" w:styleId="692" w:default="1">
    <w:name w:val="Default Paragraph Font"/>
    <w:uiPriority w:val="1"/>
    <w:semiHidden/>
    <w:unhideWhenUsed/>
    <w:qFormat/>
  </w:style>
  <w:style w:type="table" w:styleId="693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character" w:styleId="694">
    <w:name w:val="footnote reference"/>
    <w:uiPriority w:val="99"/>
    <w:unhideWhenUsed/>
    <w:rPr>
      <w:vertAlign w:val="superscript"/>
    </w:rPr>
  </w:style>
  <w:style w:type="character" w:styleId="695">
    <w:name w:val="endnote reference"/>
    <w:uiPriority w:val="99"/>
    <w:semiHidden/>
    <w:unhideWhenUsed/>
    <w:rPr>
      <w:vertAlign w:val="superscript"/>
    </w:rPr>
  </w:style>
  <w:style w:type="character" w:styleId="696">
    <w:name w:val="Hyperlink"/>
    <w:uiPriority w:val="99"/>
    <w:unhideWhenUsed/>
    <w:rPr>
      <w:color w:val="0000ff" w:themeColor="hyperlink"/>
      <w:u w:val="single"/>
    </w:rPr>
  </w:style>
  <w:style w:type="paragraph" w:styleId="697">
    <w:name w:val="endnote text"/>
    <w:link w:val="862"/>
    <w:uiPriority w:val="99"/>
    <w:semiHidden/>
    <w:unhideWhenUsed/>
    <w:pPr>
      <w:ind w:left="0" w:right="0" w:firstLine="0"/>
      <w:jc w:val="left"/>
      <w:spacing w:before="0" w:beforeAutospacing="0" w:after="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0"/>
      <w:szCs w:val="22"/>
      <w:lang w:val="ru-RU" w:eastAsia="en-US" w:bidi="en-US"/>
    </w:rPr>
  </w:style>
  <w:style w:type="paragraph" w:styleId="698">
    <w:name w:val="Caption"/>
    <w:uiPriority w:val="35"/>
    <w:semiHidden/>
    <w:unhideWhenUsed/>
    <w:qFormat/>
    <w:pPr>
      <w:ind w:left="0" w:right="0" w:firstLine="0"/>
      <w:jc w:val="left"/>
      <w:spacing w:before="0" w:beforeAutospacing="0" w:after="0" w:afterAutospacing="0" w:line="276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b/>
      <w:bCs/>
      <w:color w:val="4f81bd" w:themeColor="accent1"/>
      <w:spacing w:val="0"/>
      <w:position w:val="0"/>
      <w:sz w:val="18"/>
      <w:szCs w:val="18"/>
      <w:lang w:val="ru-RU" w:eastAsia="en-US" w:bidi="en-US"/>
    </w:rPr>
  </w:style>
  <w:style w:type="paragraph" w:styleId="699">
    <w:name w:val="footnote text"/>
    <w:link w:val="861"/>
    <w:uiPriority w:val="99"/>
    <w:semiHidden/>
    <w:unhideWhenUsed/>
    <w:pPr>
      <w:ind w:left="0" w:right="0" w:firstLine="0"/>
      <w:jc w:val="left"/>
      <w:spacing w:before="0" w:beforeAutospacing="0" w:after="4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18"/>
      <w:szCs w:val="22"/>
      <w:lang w:val="ru-RU" w:eastAsia="en-US" w:bidi="en-US"/>
    </w:rPr>
  </w:style>
  <w:style w:type="paragraph" w:styleId="700">
    <w:name w:val="toc 8"/>
    <w:uiPriority w:val="39"/>
    <w:unhideWhenUsed/>
    <w:pPr>
      <w:ind w:left="1984" w:right="0" w:firstLine="0"/>
      <w:jc w:val="left"/>
      <w:spacing w:before="0" w:beforeAutospacing="0" w:after="57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0"/>
      <w:szCs w:val="22"/>
      <w:lang w:val="ru-RU" w:eastAsia="en-US" w:bidi="en-US"/>
    </w:rPr>
  </w:style>
  <w:style w:type="paragraph" w:styleId="701">
    <w:name w:val="Header"/>
    <w:link w:val="733"/>
    <w:uiPriority w:val="99"/>
    <w:unhideWhenUsed/>
    <w:pPr>
      <w:ind w:left="0" w:right="0" w:firstLine="0"/>
      <w:jc w:val="left"/>
      <w:spacing w:before="0" w:beforeAutospacing="0" w:after="0" w:afterAutospacing="0" w:line="240" w:lineRule="auto"/>
      <w:shd w:val="clear" w:color="auto" w:fill="ffffff"/>
      <w:tabs>
        <w:tab w:val="center" w:pos="7143" w:leader="none"/>
        <w:tab w:val="right" w:pos="14287" w:leader="none"/>
      </w:tabs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0"/>
      <w:szCs w:val="22"/>
      <w:lang w:val="ru-RU" w:eastAsia="en-US" w:bidi="en-US"/>
    </w:rPr>
  </w:style>
  <w:style w:type="paragraph" w:styleId="702">
    <w:name w:val="toc 9"/>
    <w:uiPriority w:val="39"/>
    <w:unhideWhenUsed/>
    <w:pPr>
      <w:ind w:left="2268" w:right="0" w:firstLine="0"/>
      <w:jc w:val="left"/>
      <w:spacing w:before="0" w:beforeAutospacing="0" w:after="57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0"/>
      <w:szCs w:val="22"/>
      <w:lang w:val="ru-RU" w:eastAsia="en-US" w:bidi="en-US"/>
    </w:rPr>
  </w:style>
  <w:style w:type="paragraph" w:styleId="703">
    <w:name w:val="toc 7"/>
    <w:uiPriority w:val="39"/>
    <w:unhideWhenUsed/>
    <w:pPr>
      <w:ind w:left="1701" w:right="0" w:firstLine="0"/>
      <w:jc w:val="left"/>
      <w:spacing w:before="0" w:beforeAutospacing="0" w:after="57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0"/>
      <w:szCs w:val="22"/>
      <w:lang w:val="ru-RU" w:eastAsia="en-US" w:bidi="en-US"/>
    </w:rPr>
  </w:style>
  <w:style w:type="paragraph" w:styleId="704">
    <w:name w:val="Body Text"/>
    <w:uiPriority w:val="0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100" w:lineRule="atLeast"/>
      <w:shd w:val="clear" w:color="auto" w:fill="000000"/>
      <w:widowControl/>
      <w:tabs>
        <w:tab w:val="left" w:pos="709" w:leader="none"/>
      </w:tabs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SimSun" w:cs="Calibri"/>
      <w:color w:val="auto"/>
      <w:spacing w:val="0"/>
      <w:position w:val="0"/>
      <w:sz w:val="20"/>
      <w:szCs w:val="24"/>
      <w:u w:val="none"/>
      <w:vertAlign w:val="baseline"/>
      <w:rtl w:val="0"/>
      <w:cs w:val="0"/>
      <w:lang w:val="ru-RU" w:eastAsia="en-US" w:bidi="ar-SA"/>
    </w:rPr>
  </w:style>
  <w:style w:type="paragraph" w:styleId="705">
    <w:name w:val="toc 1"/>
    <w:uiPriority w:val="39"/>
    <w:unhideWhenUsed/>
    <w:pPr>
      <w:ind w:left="0" w:right="0" w:firstLine="0"/>
      <w:jc w:val="left"/>
      <w:spacing w:before="0" w:beforeAutospacing="0" w:after="57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0"/>
      <w:szCs w:val="22"/>
      <w:lang w:val="ru-RU" w:eastAsia="en-US" w:bidi="en-US"/>
    </w:rPr>
  </w:style>
  <w:style w:type="paragraph" w:styleId="706">
    <w:name w:val="toc 6"/>
    <w:uiPriority w:val="39"/>
    <w:unhideWhenUsed/>
    <w:pPr>
      <w:ind w:left="1417" w:right="0" w:firstLine="0"/>
      <w:jc w:val="left"/>
      <w:spacing w:before="0" w:beforeAutospacing="0" w:after="57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0"/>
      <w:szCs w:val="22"/>
      <w:lang w:val="ru-RU" w:eastAsia="en-US" w:bidi="en-US"/>
    </w:rPr>
  </w:style>
  <w:style w:type="paragraph" w:styleId="707">
    <w:name w:val="toc 3"/>
    <w:uiPriority w:val="39"/>
    <w:unhideWhenUsed/>
    <w:pPr>
      <w:ind w:left="567" w:right="0" w:firstLine="0"/>
      <w:jc w:val="left"/>
      <w:spacing w:before="0" w:beforeAutospacing="0" w:after="57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0"/>
      <w:szCs w:val="22"/>
      <w:lang w:val="ru-RU" w:eastAsia="en-US" w:bidi="en-US"/>
    </w:rPr>
  </w:style>
  <w:style w:type="paragraph" w:styleId="708">
    <w:name w:val="toc 2"/>
    <w:uiPriority w:val="39"/>
    <w:unhideWhenUsed/>
    <w:pPr>
      <w:ind w:left="283" w:right="0" w:firstLine="0"/>
      <w:jc w:val="left"/>
      <w:spacing w:before="0" w:beforeAutospacing="0" w:after="57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0"/>
      <w:szCs w:val="22"/>
      <w:lang w:val="ru-RU" w:eastAsia="en-US" w:bidi="en-US"/>
    </w:rPr>
  </w:style>
  <w:style w:type="paragraph" w:styleId="709">
    <w:name w:val="toc 4"/>
    <w:uiPriority w:val="39"/>
    <w:unhideWhenUsed/>
    <w:pPr>
      <w:ind w:left="850" w:right="0" w:firstLine="0"/>
      <w:jc w:val="left"/>
      <w:spacing w:before="0" w:beforeAutospacing="0" w:after="57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0"/>
      <w:szCs w:val="22"/>
      <w:lang w:val="ru-RU" w:eastAsia="en-US" w:bidi="en-US"/>
    </w:rPr>
  </w:style>
  <w:style w:type="paragraph" w:styleId="710">
    <w:name w:val="toc 5"/>
    <w:uiPriority w:val="39"/>
    <w:unhideWhenUsed/>
    <w:pPr>
      <w:ind w:left="1134" w:right="0" w:firstLine="0"/>
      <w:jc w:val="left"/>
      <w:spacing w:before="0" w:beforeAutospacing="0" w:after="57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0"/>
      <w:szCs w:val="22"/>
      <w:lang w:val="ru-RU" w:eastAsia="en-US" w:bidi="en-US"/>
    </w:rPr>
  </w:style>
  <w:style w:type="paragraph" w:styleId="711">
    <w:name w:val="Body Text Indent"/>
    <w:uiPriority w:val="0"/>
    <w:semiHidden/>
    <w:qFormat/>
    <w:pPr>
      <w:contextualSpacing w:val="0"/>
      <w:ind w:left="283" w:right="0" w:firstLine="720"/>
      <w:jc w:val="left"/>
      <w:keepLines w:val="0"/>
      <w:keepNext w:val="0"/>
      <w:pageBreakBefore w:val="0"/>
      <w:spacing w:before="0" w:beforeAutospacing="0" w:after="120" w:afterAutospacing="0" w:line="276" w:lineRule="auto"/>
      <w:shd w:val="clear" w:color="auto" w:fill="000000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Calibri" w:cs="Calibri"/>
      <w:color w:val="auto"/>
      <w:spacing w:val="0"/>
      <w:position w:val="0"/>
      <w:sz w:val="22"/>
      <w:szCs w:val="22"/>
      <w:u w:val="none"/>
      <w:vertAlign w:val="baseline"/>
      <w:rtl w:val="0"/>
      <w:cs w:val="0"/>
      <w:lang w:val="ru-RU" w:eastAsia="en-US" w:bidi="ar-SA"/>
    </w:rPr>
  </w:style>
  <w:style w:type="paragraph" w:styleId="712">
    <w:name w:val="Title"/>
    <w:link w:val="727"/>
    <w:uiPriority w:val="10"/>
    <w:qFormat/>
    <w:pPr>
      <w:contextualSpacing/>
      <w:ind w:left="0" w:right="0" w:firstLine="0"/>
      <w:jc w:val="left"/>
      <w:spacing w:before="300" w:beforeAutospacing="0" w:after="20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48"/>
      <w:szCs w:val="48"/>
      <w:lang w:val="ru-RU" w:eastAsia="en-US" w:bidi="en-US"/>
    </w:rPr>
  </w:style>
  <w:style w:type="paragraph" w:styleId="713">
    <w:name w:val="Footer"/>
    <w:link w:val="735"/>
    <w:uiPriority w:val="99"/>
    <w:unhideWhenUsed/>
    <w:qFormat/>
    <w:pPr>
      <w:ind w:left="0" w:right="0" w:firstLine="0"/>
      <w:jc w:val="left"/>
      <w:spacing w:before="0" w:beforeAutospacing="0" w:after="0" w:afterAutospacing="0" w:line="240" w:lineRule="auto"/>
      <w:shd w:val="clear" w:color="auto" w:fill="ffffff"/>
      <w:tabs>
        <w:tab w:val="center" w:pos="7143" w:leader="none"/>
        <w:tab w:val="right" w:pos="14287" w:leader="none"/>
      </w:tabs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0"/>
      <w:szCs w:val="22"/>
      <w:lang w:val="ru-RU" w:eastAsia="en-US" w:bidi="en-US"/>
    </w:rPr>
  </w:style>
  <w:style w:type="paragraph" w:styleId="714">
    <w:name w:val="Subtitle"/>
    <w:link w:val="728"/>
    <w:uiPriority w:val="11"/>
    <w:qFormat/>
    <w:pPr>
      <w:ind w:left="0" w:right="0" w:firstLine="0"/>
      <w:jc w:val="left"/>
      <w:spacing w:before="200" w:beforeAutospacing="0" w:after="20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4"/>
      <w:szCs w:val="24"/>
      <w:lang w:val="ru-RU" w:eastAsia="en-US" w:bidi="en-US"/>
    </w:rPr>
  </w:style>
  <w:style w:type="table" w:styleId="715">
    <w:name w:val="Table Grid"/>
    <w:uiPriority w:val="59"/>
    <w:qFormat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716" w:customStyle="1">
    <w:name w:val="Heading 1 Char"/>
    <w:link w:val="683"/>
    <w:uiPriority w:val="9"/>
    <w:qFormat/>
    <w:rPr>
      <w:rFonts w:ascii="Arial" w:hAnsi="Arial" w:eastAsia="Arial" w:cs="Arial"/>
      <w:sz w:val="40"/>
      <w:szCs w:val="40"/>
    </w:rPr>
  </w:style>
  <w:style w:type="character" w:styleId="717" w:customStyle="1">
    <w:name w:val="Heading 2 Char"/>
    <w:link w:val="684"/>
    <w:uiPriority w:val="9"/>
    <w:qFormat/>
    <w:rPr>
      <w:rFonts w:ascii="Arial" w:hAnsi="Arial" w:eastAsia="Arial" w:cs="Arial"/>
      <w:sz w:val="34"/>
    </w:rPr>
  </w:style>
  <w:style w:type="character" w:styleId="718" w:customStyle="1">
    <w:name w:val="Heading 3 Char"/>
    <w:link w:val="685"/>
    <w:uiPriority w:val="9"/>
    <w:qFormat/>
    <w:rPr>
      <w:rFonts w:ascii="Arial" w:hAnsi="Arial" w:eastAsia="Arial" w:cs="Arial"/>
      <w:sz w:val="30"/>
      <w:szCs w:val="30"/>
    </w:rPr>
  </w:style>
  <w:style w:type="character" w:styleId="719" w:customStyle="1">
    <w:name w:val="Heading 4 Char"/>
    <w:link w:val="686"/>
    <w:uiPriority w:val="9"/>
    <w:rPr>
      <w:rFonts w:ascii="Arial" w:hAnsi="Arial" w:eastAsia="Arial" w:cs="Arial"/>
      <w:b/>
      <w:bCs/>
      <w:sz w:val="26"/>
      <w:szCs w:val="26"/>
    </w:rPr>
  </w:style>
  <w:style w:type="character" w:styleId="720" w:customStyle="1">
    <w:name w:val="Heading 5 Char"/>
    <w:link w:val="687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21" w:customStyle="1">
    <w:name w:val="Heading 6 Char"/>
    <w:link w:val="688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22" w:customStyle="1">
    <w:name w:val="Heading 7 Char"/>
    <w:link w:val="689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23" w:customStyle="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character" w:styleId="724" w:customStyle="1">
    <w:name w:val="Heading 9 Char"/>
    <w:link w:val="691"/>
    <w:uiPriority w:val="9"/>
    <w:qFormat/>
    <w:rPr>
      <w:rFonts w:ascii="Arial" w:hAnsi="Arial" w:eastAsia="Arial" w:cs="Arial"/>
      <w:i/>
      <w:iCs/>
      <w:sz w:val="21"/>
      <w:szCs w:val="21"/>
    </w:rPr>
  </w:style>
  <w:style w:type="paragraph" w:styleId="725">
    <w:name w:val="List Paragraph"/>
    <w:uiPriority w:val="34"/>
    <w:qFormat/>
    <w:pPr>
      <w:contextualSpacing/>
      <w:ind w:left="720" w:right="0" w:firstLine="0"/>
      <w:jc w:val="left"/>
      <w:spacing w:before="0" w:beforeAutospacing="0" w:after="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0"/>
      <w:szCs w:val="22"/>
      <w:lang w:val="ru-RU" w:eastAsia="en-US" w:bidi="en-US"/>
    </w:rPr>
  </w:style>
  <w:style w:type="paragraph" w:styleId="726">
    <w:name w:val="No Spacing"/>
    <w:uiPriority w:val="1"/>
    <w:qFormat/>
    <w:pPr>
      <w:ind w:left="0" w:right="0" w:firstLine="0"/>
      <w:jc w:val="left"/>
      <w:spacing w:before="0" w:beforeAutospacing="0" w:after="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0"/>
      <w:szCs w:val="22"/>
      <w:lang w:val="ru-RU" w:eastAsia="en-US" w:bidi="en-US"/>
    </w:rPr>
  </w:style>
  <w:style w:type="character" w:styleId="727" w:customStyle="1">
    <w:name w:val="Title Char"/>
    <w:link w:val="712"/>
    <w:uiPriority w:val="10"/>
    <w:rPr>
      <w:sz w:val="48"/>
      <w:szCs w:val="48"/>
    </w:rPr>
  </w:style>
  <w:style w:type="character" w:styleId="728" w:customStyle="1">
    <w:name w:val="Subtitle Char"/>
    <w:link w:val="714"/>
    <w:uiPriority w:val="11"/>
    <w:qFormat/>
    <w:rPr>
      <w:sz w:val="24"/>
      <w:szCs w:val="24"/>
    </w:rPr>
  </w:style>
  <w:style w:type="paragraph" w:styleId="729">
    <w:name w:val="Quote"/>
    <w:link w:val="730"/>
    <w:uiPriority w:val="29"/>
    <w:qFormat/>
    <w:pPr>
      <w:ind w:left="720" w:right="720" w:firstLine="0"/>
      <w:jc w:val="left"/>
      <w:spacing w:before="0" w:beforeAutospacing="0" w:after="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i/>
      <w:color w:val="auto"/>
      <w:spacing w:val="0"/>
      <w:position w:val="0"/>
      <w:sz w:val="20"/>
      <w:szCs w:val="22"/>
      <w:lang w:val="ru-RU" w:eastAsia="en-US" w:bidi="en-US"/>
    </w:rPr>
  </w:style>
  <w:style w:type="character" w:styleId="730" w:customStyle="1">
    <w:name w:val="Quote Char"/>
    <w:link w:val="729"/>
    <w:uiPriority w:val="29"/>
    <w:qFormat/>
    <w:rPr>
      <w:i/>
    </w:rPr>
  </w:style>
  <w:style w:type="paragraph" w:styleId="731">
    <w:name w:val="Intense Quote"/>
    <w:link w:val="732"/>
    <w:uiPriority w:val="30"/>
    <w:qFormat/>
    <w:pPr>
      <w:contextualSpacing w:val="0"/>
      <w:ind w:left="720" w:right="720" w:firstLine="0"/>
      <w:jc w:val="left"/>
      <w:spacing w:before="0" w:beforeAutospacing="0" w:after="0" w:afterAutospacing="0" w:line="240" w:lineRule="auto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  <w:between w:val="none" w:color="000000" w:sz="0" w:space="0"/>
      </w:pBdr>
    </w:pPr>
    <w:rPr>
      <w:rFonts w:ascii="Calibri" w:hAnsi="Calibri" w:eastAsia="Times New Roman" w:cs="Times New Roman"/>
      <w:i/>
      <w:color w:val="auto"/>
      <w:spacing w:val="0"/>
      <w:position w:val="0"/>
      <w:sz w:val="20"/>
      <w:szCs w:val="22"/>
      <w:lang w:val="ru-RU" w:eastAsia="en-US" w:bidi="en-US"/>
    </w:rPr>
  </w:style>
  <w:style w:type="character" w:styleId="732" w:customStyle="1">
    <w:name w:val="Intense Quote Char"/>
    <w:link w:val="731"/>
    <w:uiPriority w:val="30"/>
    <w:rPr>
      <w:i/>
    </w:rPr>
  </w:style>
  <w:style w:type="character" w:styleId="733" w:customStyle="1">
    <w:name w:val="Header Char"/>
    <w:link w:val="701"/>
    <w:uiPriority w:val="99"/>
    <w:qFormat/>
  </w:style>
  <w:style w:type="character" w:styleId="734" w:customStyle="1">
    <w:name w:val="Footer Char"/>
    <w:link w:val="713"/>
    <w:uiPriority w:val="99"/>
    <w:qFormat/>
  </w:style>
  <w:style w:type="character" w:styleId="735" w:customStyle="1">
    <w:name w:val="Caption Char"/>
    <w:link w:val="713"/>
    <w:uiPriority w:val="99"/>
  </w:style>
  <w:style w:type="table" w:styleId="736" w:customStyle="1">
    <w:name w:val="Table Grid Light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7" w:customStyle="1">
    <w:name w:val="Plain Table 1"/>
    <w:uiPriority w:val="59"/>
    <w:qFormat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1f1f1" w:themeFill="text1" w:themeFillTint="0D"/>
      </w:tcPr>
    </w:tblStylePr>
    <w:tblStylePr w:type="band1Vert">
      <w:tcPr>
        <w:shd w:val="clear" w:color="auto" w:fill="f1f1f1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8" w:customStyle="1">
    <w:name w:val="Plain Table 2"/>
    <w:uiPriority w:val="59"/>
    <w:qFormat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 w:customStyle="1">
    <w:name w:val="Plain Table 3"/>
    <w:uiPriority w:val="99"/>
    <w:qFormat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0" w:customStyle="1">
    <w:name w:val="Plain Table 4"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Plain Table 5"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1 Light"/>
    <w:uiPriority w:val="99"/>
    <w:qFormat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1"/>
    <w:uiPriority w:val="99"/>
    <w:qFormat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2"/>
    <w:uiPriority w:val="99"/>
    <w:qFormat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3"/>
    <w:uiPriority w:val="99"/>
    <w:qFormat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4"/>
    <w:uiPriority w:val="99"/>
    <w:qFormat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5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6"/>
    <w:uiPriority w:val="99"/>
    <w:qFormat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2"/>
    <w:uiPriority w:val="99"/>
    <w:qFormat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1"/>
    <w:uiPriority w:val="99"/>
    <w:qFormat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b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b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5D8B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5D8B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2"/>
    <w:uiPriority w:val="99"/>
    <w:qFormat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D997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3"/>
    <w:uiPriority w:val="99"/>
    <w:qFormat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9B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9B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4"/>
    <w:uiPriority w:val="99"/>
    <w:qFormat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5"/>
    <w:uiPriority w:val="99"/>
    <w:qFormat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6"/>
    <w:uiPriority w:val="99"/>
    <w:qFormat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"/>
    <w:uiPriority w:val="99"/>
    <w:qFormat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1"/>
    <w:uiPriority w:val="99"/>
    <w:qFormat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b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b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2"/>
    <w:uiPriority w:val="99"/>
    <w:qFormat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3"/>
    <w:uiPriority w:val="99"/>
    <w:qFormat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4"/>
    <w:uiPriority w:val="99"/>
    <w:qFormat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5"/>
    <w:uiPriority w:val="99"/>
    <w:qFormat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6"/>
    <w:uiPriority w:val="99"/>
    <w:qFormat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4"/>
    <w:uiPriority w:val="59"/>
    <w:qFormat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4" w:customStyle="1">
    <w:name w:val="Grid Table 4 - Accent 1"/>
    <w:uiPriority w:val="59"/>
    <w:qFormat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5d8bc2" w:themeFill="accent1" w:themeFillTint="EA"/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</w:style>
  <w:style w:type="table" w:styleId="765" w:customStyle="1">
    <w:name w:val="Grid Table 4 - Accent 2"/>
    <w:uiPriority w:val="59"/>
    <w:qFormat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d99795" w:themeFill="accent2" w:themeFillTint="97"/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</w:style>
  <w:style w:type="table" w:styleId="766" w:customStyle="1">
    <w:name w:val="Grid Table 4 - Accent 3"/>
    <w:uiPriority w:val="59"/>
    <w:qFormat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9bbb59" w:themeFill="accent3" w:themeFillTint="FE"/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</w:style>
  <w:style w:type="table" w:styleId="767" w:customStyle="1">
    <w:name w:val="Grid Table 4 - Accent 4"/>
    <w:uiPriority w:val="59"/>
    <w:qFormat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8" w:customStyle="1">
    <w:name w:val="Grid Table 4 - Accent 5"/>
    <w:uiPriority w:val="59"/>
    <w:qFormat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9" w:customStyle="1">
    <w:name w:val="Grid Table 4 - Accent 6"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70" w:customStyle="1">
    <w:name w:val="Grid Table 5 Dark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uto" w:fill="898989" w:themeFill="text1" w:themeFillTint="75"/>
      </w:tcPr>
    </w:tblStylePr>
    <w:tblStylePr w:type="band1Vert">
      <w:tcPr>
        <w:shd w:val="clear" w:color="auto" w:fill="898989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000000" w:themeFill="text1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- Accent 1"/>
    <w:uiPriority w:val="99"/>
    <w:qFormat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uto" w:fill="aec5e0" w:themeFill="accent1" w:themeFillTint="75"/>
      </w:tcPr>
    </w:tblStylePr>
    <w:tblStylePr w:type="band1Vert">
      <w:tcPr>
        <w:shd w:val="clear" w:color="auto" w:fill="ae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f81bd" w:themeFill="accent1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uto" w:fill="e2aead" w:themeFill="accent2" w:themeFillTint="75"/>
      </w:tcPr>
    </w:tblStylePr>
    <w:tblStylePr w:type="band1Vert">
      <w:tcPr>
        <w:shd w:val="clear" w:color="auto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c0504d" w:themeFill="accent2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3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uto" w:fill="d1dfb2" w:themeFill="accent3" w:themeFillTint="75"/>
      </w:tcPr>
    </w:tblStylePr>
    <w:tblStylePr w:type="band1Vert">
      <w:tcPr>
        <w:shd w:val="clear" w:color="auto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9bbb59" w:themeFill="accent3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- Accent 4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uto" w:fill="c4b7d4" w:themeFill="accent4" w:themeFillTint="75"/>
      </w:tcPr>
    </w:tblStylePr>
    <w:tblStylePr w:type="band1Vert">
      <w:tcPr>
        <w:shd w:val="clear" w:color="auto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8064a2" w:themeFill="accent4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 - Accent 5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uto" w:fill="acd8e4" w:themeFill="accent5" w:themeFillTint="75"/>
      </w:tcPr>
    </w:tblStylePr>
    <w:tblStylePr w:type="band1Vert">
      <w:tcPr>
        <w:shd w:val="clear" w:color="auto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4bacc6" w:themeFill="accent5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 - Accent 6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band1Horz">
      <w:tcPr>
        <w:shd w:val="clear" w:color="auto" w:fill="fbceaa" w:themeFill="accent6" w:themeFillTint="75"/>
      </w:tcPr>
    </w:tblStylePr>
    <w:tblStylePr w:type="band1Vert">
      <w:tcPr>
        <w:shd w:val="clear" w:color="auto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79646" w:themeFill="accent6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6 Colorful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rFonts w:ascii="Arial" w:hAnsi="Arial"/>
        <w:color w:val="7e7e7e" w:themeColor="text1" w:themeTint="80" w:themeShade="95"/>
        <w:sz w:val="22"/>
      </w:rPr>
      <w:tcPr>
        <w:shd w:val="clear" w:color="auto" w:fill="cacaca" w:themeFill="text1" w:themeFillTint="34"/>
      </w:tcPr>
    </w:tblStylePr>
    <w:tblStylePr w:type="band1Vert">
      <w:tcPr>
        <w:shd w:val="clear" w:color="auto" w:fill="cacaca" w:themeFill="text1" w:themeFillTint="34"/>
      </w:tcPr>
    </w:tblStylePr>
    <w:tblStylePr w:type="band2Horz">
      <w:rPr>
        <w:rFonts w:ascii="Arial" w:hAnsi="Arial"/>
        <w:color w:val="7e7e7e" w:themeColor="text1" w:themeTint="80" w:themeShade="95"/>
        <w:sz w:val="22"/>
      </w:rPr>
    </w:tblStylePr>
    <w:tblStylePr w:type="firstCol">
      <w:rPr>
        <w:b/>
        <w:color w:val="7e7e7e" w:themeColor="text1" w:themeTint="80" w:themeShade="95"/>
      </w:rPr>
    </w:tblStylePr>
    <w:tblStylePr w:type="firstRow">
      <w:rPr>
        <w:b/>
        <w:color w:val="7e7e7e" w:themeColor="text1" w:themeTint="80" w:themeShade="95"/>
      </w:r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7e7e7e" w:themeColor="text1" w:themeTint="80" w:themeShade="95"/>
      </w:rPr>
    </w:tblStylePr>
    <w:tblStylePr w:type="lastRow">
      <w:rPr>
        <w:b/>
        <w:color w:val="7e7e7e" w:themeColor="text1" w:themeTint="80" w:themeShade="95"/>
      </w:rPr>
    </w:tblStylePr>
  </w:style>
  <w:style w:type="table" w:styleId="778" w:customStyle="1">
    <w:name w:val="Grid Table 6 Colorful - Accent 1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auto" w:fill="dbe5f1" w:themeFill="accent1" w:themeFillTint="34"/>
      </w:tcPr>
    </w:tblStylePr>
    <w:tblStylePr w:type="band1Vert">
      <w:tcPr>
        <w:shd w:val="clear" w:color="auto" w:fill="db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9" w:customStyle="1">
    <w:name w:val="Grid Table 6 Colorful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rFonts w:ascii="Arial" w:hAnsi="Arial"/>
        <w:color w:val="d99795" w:themeColor="accent2" w:themeTint="97" w:themeShade="95"/>
        <w:sz w:val="22"/>
      </w:rPr>
      <w:tcPr>
        <w:shd w:val="clear" w:color="auto" w:fill="f2dcdc" w:themeFill="accent2" w:themeFillTint="32"/>
      </w:tcPr>
    </w:tblStylePr>
    <w:tblStylePr w:type="band1Vert"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795" w:themeColor="accent2" w:themeTint="97" w:themeShade="95"/>
        <w:sz w:val="22"/>
      </w:rPr>
    </w:tblStylePr>
    <w:tblStylePr w:type="firstCol">
      <w:rPr>
        <w:b/>
        <w:color w:val="d99795" w:themeColor="accent2" w:themeTint="97" w:themeShade="95"/>
      </w:rPr>
    </w:tblStylePr>
    <w:tblStylePr w:type="firstRow">
      <w:rPr>
        <w:b/>
        <w:color w:val="d99795" w:themeColor="accent2" w:themeTint="97" w:themeShade="95"/>
      </w:rPr>
      <w:tcPr>
        <w:tcBorders>
          <w:bottom w:val="single" w:color="D99795" w:themeColor="accent2" w:themeTint="97" w:sz="12" w:space="0"/>
        </w:tcBorders>
      </w:tcPr>
    </w:tblStylePr>
    <w:tblStylePr w:type="lastCol">
      <w:rPr>
        <w:b/>
        <w:color w:val="d99795" w:themeColor="accent2" w:themeTint="97" w:themeShade="95"/>
      </w:rPr>
    </w:tblStylePr>
    <w:tblStylePr w:type="lastRow">
      <w:rPr>
        <w:b/>
        <w:color w:val="d99795" w:themeColor="accent2" w:themeTint="97" w:themeShade="95"/>
      </w:rPr>
    </w:tblStylePr>
  </w:style>
  <w:style w:type="table" w:styleId="780" w:customStyle="1">
    <w:name w:val="Grid Table 6 Colorful - Accent 3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rFonts w:ascii="Arial" w:hAnsi="Arial"/>
        <w:color w:val="9bbb59" w:themeColor="accent3" w:themeTint="FE" w:themeShade="95"/>
        <w:sz w:val="22"/>
      </w:rPr>
      <w:tcPr>
        <w:shd w:val="clear" w:color="auto" w:fill="eaf1dd" w:themeFill="accent3" w:themeFillTint="34"/>
      </w:tcPr>
    </w:tblStylePr>
    <w:tblStylePr w:type="band1Vert">
      <w:tcPr>
        <w:shd w:val="clear" w:color="auto" w:fill="eaf1dd" w:themeFill="accent3" w:themeFillTint="34"/>
      </w:tcPr>
    </w:tblStylePr>
    <w:tblStylePr w:type="band2Horz">
      <w:rPr>
        <w:rFonts w:ascii="Arial" w:hAnsi="Arial"/>
        <w:color w:val="9bbb59" w:themeColor="accent3" w:themeTint="FE" w:themeShade="95"/>
        <w:sz w:val="22"/>
      </w:rPr>
    </w:tblStylePr>
    <w:tblStylePr w:type="firstCol">
      <w:rPr>
        <w:b/>
        <w:color w:val="9bbb59" w:themeColor="accent3" w:themeTint="FE" w:themeShade="95"/>
      </w:rPr>
    </w:tblStylePr>
    <w:tblStylePr w:type="firstRow">
      <w:rPr>
        <w:b/>
        <w:color w:val="9bbb59" w:themeColor="accent3" w:themeTint="FE" w:themeShade="95"/>
      </w:rPr>
      <w:tcPr>
        <w:tcBorders>
          <w:bottom w:val="single" w:color="9BBB59" w:themeColor="accent3" w:themeTint="FE" w:sz="12" w:space="0"/>
        </w:tcBorders>
      </w:tcPr>
    </w:tblStylePr>
    <w:tblStylePr w:type="lastCol">
      <w:rPr>
        <w:b/>
        <w:color w:val="9bbb59" w:themeColor="accent3" w:themeTint="FE" w:themeShade="95"/>
      </w:rPr>
    </w:tblStylePr>
    <w:tblStylePr w:type="lastRow">
      <w:rPr>
        <w:b/>
        <w:color w:val="9bbb59" w:themeColor="accent3" w:themeTint="FE" w:themeShade="95"/>
      </w:rPr>
    </w:tblStylePr>
  </w:style>
  <w:style w:type="table" w:styleId="781" w:customStyle="1">
    <w:name w:val="Grid Table 6 Colorful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auto" w:fill="e5dfec" w:themeFill="accent4" w:themeFillTint="34"/>
      </w:tcPr>
    </w:tblStylePr>
    <w:tblStylePr w:type="band1Vert"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82" w:customStyle="1">
    <w:name w:val="Grid Table 6 Colorful - Accent 5"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auto" w:fill="daeef3" w:themeFill="accent5" w:themeFillTint="34"/>
      </w:tcPr>
    </w:tblStylePr>
    <w:tblStylePr w:type="band1Vert"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3" w:customStyle="1">
    <w:name w:val="Grid Table 6 Colorful - Accent 6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auto" w:fill="fde9d9" w:themeFill="accent6" w:themeFillTint="34"/>
      </w:tcPr>
    </w:tblStylePr>
    <w:tblStylePr w:type="band1Vert">
      <w:tcPr>
        <w:shd w:val="clear" w:color="auto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84" w:customStyle="1">
    <w:name w:val="Grid Table 7 Colorful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band1Horz">
      <w:rPr>
        <w:rFonts w:ascii="Arial" w:hAnsi="Arial"/>
        <w:color w:val="7e7e7e" w:themeColor="text1" w:themeTint="80" w:themeShade="95"/>
        <w:sz w:val="22"/>
      </w:rPr>
      <w:tcPr>
        <w:shd w:val="clear" w:color="auto" w:fill="f1f1f1" w:themeFill="text1" w:themeFillTint="0D"/>
      </w:tcPr>
    </w:tblStylePr>
    <w:tblStylePr w:type="band1Vert">
      <w:tcPr>
        <w:shd w:val="clear" w:color="auto" w:fill="f1f1f1" w:themeFill="text1" w:themeFillTint="0D"/>
      </w:tcPr>
    </w:tblStylePr>
    <w:tblStylePr w:type="band2Horz">
      <w:rPr>
        <w:rFonts w:ascii="Arial" w:hAnsi="Arial"/>
        <w:color w:val="7e7e7e" w:themeColor="text1" w:themeTint="80" w:themeShade="95"/>
        <w:sz w:val="22"/>
      </w:rPr>
    </w:tblStylePr>
    <w:tblStylePr w:type="firstCol">
      <w:rPr>
        <w:rFonts w:ascii="Arial" w:hAnsi="Arial"/>
        <w:i/>
        <w:color w:val="7e7e7e" w:themeColor="tex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7e7e7e" w:themeColor="tex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e7e7e" w:themeColor="tex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e7e7e" w:themeColor="text1" w:themeTint="80" w:themeShade="95"/>
        <w:sz w:val="22"/>
      </w:rPr>
      <w:tcPr>
        <w:shd w:val="clear" w:color="auto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1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auto" w:fill="dbe5f1" w:themeFill="accent1" w:themeFillTint="34"/>
      </w:tcPr>
    </w:tblStylePr>
    <w:tblStylePr w:type="band1Vert">
      <w:tcPr>
        <w:shd w:val="clear" w:color="auto" w:fill="db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auto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band1Horz">
      <w:rPr>
        <w:rFonts w:ascii="Arial" w:hAnsi="Arial"/>
        <w:color w:val="d99795" w:themeColor="accent2" w:themeTint="97" w:themeShade="95"/>
        <w:sz w:val="22"/>
      </w:rPr>
      <w:tcPr>
        <w:shd w:val="clear" w:color="auto" w:fill="f2dcdc" w:themeFill="accent2" w:themeFillTint="32"/>
      </w:tcPr>
    </w:tblStylePr>
    <w:tblStylePr w:type="band1Vert"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795" w:themeColor="accent2" w:themeTint="97" w:themeShade="95"/>
        <w:sz w:val="22"/>
      </w:rPr>
    </w:tblStylePr>
    <w:tblStylePr w:type="firstCol">
      <w:rPr>
        <w:rFonts w:ascii="Arial" w:hAnsi="Arial"/>
        <w:i/>
        <w:color w:val="d99795" w:themeColor="accent2" w:themeTint="97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795" w:themeColor="accent2" w:themeTint="97" w:sz="4" w:space="0"/>
        </w:tcBorders>
      </w:tcPr>
    </w:tblStylePr>
    <w:tblStylePr w:type="firstRow">
      <w:rPr>
        <w:rFonts w:ascii="Arial" w:hAnsi="Arial"/>
        <w:b/>
        <w:color w:val="d99795" w:themeColor="accent2" w:themeTint="97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D997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795" w:themeColor="accent2" w:themeTint="97" w:themeShade="95"/>
        <w:sz w:val="22"/>
      </w:rPr>
      <w:tcPr>
        <w:shd w:val="clear" w:color="auto" w:fill="ffffff"/>
        <w:tcBorders>
          <w:top w:val="none" w:color="000000" w:sz="4" w:space="0"/>
          <w:left w:val="single" w:color="D997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795" w:themeColor="accent2" w:themeTint="97" w:themeShade="95"/>
        <w:sz w:val="22"/>
      </w:rPr>
      <w:tcPr>
        <w:shd w:val="clear" w:color="auto" w:fill="ffffff" w:themeFill="light1"/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3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band1Horz">
      <w:rPr>
        <w:rFonts w:ascii="Arial" w:hAnsi="Arial"/>
        <w:color w:val="9bbb59" w:themeColor="accent3" w:themeTint="FE" w:themeShade="95"/>
        <w:sz w:val="22"/>
      </w:rPr>
      <w:tcPr>
        <w:shd w:val="clear" w:color="auto" w:fill="eaf1dd" w:themeFill="accent3" w:themeFillTint="34"/>
      </w:tcPr>
    </w:tblStylePr>
    <w:tblStylePr w:type="band1Vert">
      <w:tcPr>
        <w:shd w:val="clear" w:color="auto" w:fill="eaf1dd" w:themeFill="accent3" w:themeFillTint="34"/>
      </w:tcPr>
    </w:tblStylePr>
    <w:tblStylePr w:type="band2Horz">
      <w:rPr>
        <w:rFonts w:ascii="Arial" w:hAnsi="Arial"/>
        <w:color w:val="9bbb59" w:themeColor="accent3" w:themeTint="FE" w:themeShade="95"/>
        <w:sz w:val="22"/>
      </w:rPr>
    </w:tblStylePr>
    <w:tblStylePr w:type="firstCol">
      <w:rPr>
        <w:rFonts w:ascii="Arial" w:hAnsi="Arial"/>
        <w:i/>
        <w:color w:val="9bbb59" w:themeColor="accent3" w:themeTint="FE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themeTint="FE" w:sz="4" w:space="0"/>
        </w:tcBorders>
      </w:tcPr>
    </w:tblStylePr>
    <w:tblStylePr w:type="firstRow">
      <w:rPr>
        <w:rFonts w:ascii="Arial" w:hAnsi="Arial"/>
        <w:b/>
        <w:color w:val="9bbb59" w:themeColor="accent3" w:themeTint="FE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9B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bb59" w:themeColor="accent3" w:themeTint="FE" w:themeShade="95"/>
        <w:sz w:val="22"/>
      </w:rPr>
      <w:tcPr>
        <w:shd w:val="clear" w:color="auto" w:fill="ffffff"/>
        <w:tcBorders>
          <w:top w:val="none" w:color="000000" w:sz="4" w:space="0"/>
          <w:left w:val="single" w:color="9B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E" w:themeShade="95"/>
        <w:sz w:val="22"/>
      </w:rPr>
      <w:tcPr>
        <w:shd w:val="clear" w:color="auto" w:fill="ffffff" w:themeFill="light1"/>
        <w:tcBorders>
          <w:top w:val="single" w:color="9B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4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auto" w:fill="e5dfec" w:themeFill="accent4" w:themeFillTint="34"/>
      </w:tcPr>
    </w:tblStylePr>
    <w:tblStylePr w:type="band1Vert"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auto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7 Colorful - Accent 5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auto" w:fill="daeef3" w:themeFill="accent5" w:themeFillTint="34"/>
      </w:tcPr>
    </w:tblStylePr>
    <w:tblStylePr w:type="band1Vert"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auto" w:fill="ffffff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auto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7 Colorful - Accent 6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auto" w:fill="fde9d9" w:themeFill="accent6" w:themeFillTint="34"/>
      </w:tcPr>
    </w:tblStylePr>
    <w:tblStylePr w:type="band1Vert">
      <w:tcPr>
        <w:shd w:val="clear" w:color="auto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auto" w:fill="ffffff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auto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"/>
    <w:uiPriority w:val="99"/>
    <w:pPr>
      <w:spacing w:after="0" w:line="240" w:lineRule="auto"/>
    </w:pPr>
    <w:tblPr/>
    <w:tblStylePr w:type="band1Horz">
      <w:tcPr>
        <w:shd w:val="clear" w:color="auto" w:fill="bebebe" w:themeFill="text1" w:themeFillTint="40"/>
      </w:tcPr>
    </w:tblStylePr>
    <w:tblStylePr w:type="band1Vert">
      <w:tcPr>
        <w:shd w:val="clear" w:color="auto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1"/>
    <w:uiPriority w:val="99"/>
    <w:pPr>
      <w:spacing w:after="0" w:line="240" w:lineRule="auto"/>
    </w:pPr>
    <w:tblPr/>
    <w:tblStylePr w:type="band1Horz">
      <w:tcPr>
        <w:shd w:val="clear" w:color="auto" w:fill="d2dfee" w:themeFill="accent1" w:themeFillTint="40"/>
      </w:tcPr>
    </w:tblStylePr>
    <w:tblStylePr w:type="band1Vert">
      <w:tcPr>
        <w:shd w:val="clear" w:color="auto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2"/>
    <w:uiPriority w:val="99"/>
    <w:pPr>
      <w:spacing w:after="0" w:line="240" w:lineRule="auto"/>
    </w:pPr>
    <w:tblPr/>
    <w:tblStylePr w:type="band1Horz">
      <w:tcPr>
        <w:shd w:val="clear" w:color="auto" w:fill="efd3d2" w:themeFill="accent2" w:themeFillTint="40"/>
      </w:tcPr>
    </w:tblStylePr>
    <w:tblStylePr w:type="band1Vert">
      <w:tcPr>
        <w:shd w:val="clear" w:color="auto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3"/>
    <w:uiPriority w:val="99"/>
    <w:pPr>
      <w:spacing w:after="0" w:line="240" w:lineRule="auto"/>
    </w:pPr>
    <w:tblPr/>
    <w:tblStylePr w:type="band1Horz">
      <w:tcPr>
        <w:shd w:val="clear" w:color="auto" w:fill="e5edd5" w:themeFill="accent3" w:themeFillTint="40"/>
      </w:tcPr>
    </w:tblStylePr>
    <w:tblStylePr w:type="band1Vert">
      <w:tcPr>
        <w:shd w:val="clear" w:color="auto" w:fill="e5ed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4"/>
    <w:uiPriority w:val="99"/>
    <w:pPr>
      <w:spacing w:after="0" w:line="240" w:lineRule="auto"/>
    </w:pPr>
    <w:tblPr/>
    <w:tblStylePr w:type="band1Horz">
      <w:tcPr>
        <w:shd w:val="clear" w:color="auto" w:fill="dfd8e7" w:themeFill="accent4" w:themeFillTint="40"/>
      </w:tcPr>
    </w:tblStylePr>
    <w:tblStylePr w:type="band1Vert">
      <w:tcPr>
        <w:shd w:val="clear" w:color="auto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5"/>
    <w:uiPriority w:val="99"/>
    <w:pPr>
      <w:spacing w:after="0" w:line="240" w:lineRule="auto"/>
    </w:pPr>
    <w:tblPr/>
    <w:tblStylePr w:type="band1Horz">
      <w:tcPr>
        <w:shd w:val="clear" w:color="auto" w:fill="d1eaf0" w:themeFill="accent5" w:themeFillTint="40"/>
      </w:tcPr>
    </w:tblStylePr>
    <w:tblStylePr w:type="band1Vert">
      <w:tcPr>
        <w:shd w:val="clear" w:color="auto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6"/>
    <w:uiPriority w:val="99"/>
    <w:pPr>
      <w:spacing w:after="0" w:line="240" w:lineRule="auto"/>
    </w:pPr>
    <w:tblPr/>
    <w:tblStylePr w:type="band1Horz">
      <w:tcPr>
        <w:shd w:val="clear" w:color="auto" w:fill="fce4d0" w:themeFill="accent6" w:themeFillTint="40"/>
      </w:tcPr>
    </w:tblStylePr>
    <w:tblStylePr w:type="band1Vert">
      <w:tcPr>
        <w:shd w:val="clear" w:color="auto" w:fill="fc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2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one" w:color="000000" w:sz="4" w:space="0"/>
          <w:bottom w:val="single" w:color="DB9C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one" w:color="000000" w:sz="4" w:space="0"/>
          <w:bottom w:val="single" w:color="DB9C9A" w:themeColor="accent2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5ed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5ed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c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c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05" w:customStyle="1">
    <w:name w:val="List Table 3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1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d997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3d69c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1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2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3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e5ed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e5ed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4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5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6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c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c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5 Dark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band1Horz">
      <w:tcPr>
        <w:shd w:val="clear" w:color="auto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1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band1Horz">
      <w:tcPr>
        <w:shd w:val="clear" w:color="auto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2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band1Horz">
      <w:tcPr>
        <w:shd w:val="clear" w:color="auto" w:fill="d997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d997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d997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d99795" w:themeFill="accent2" w:themeFillTint="97"/>
        <w:tcBorders>
          <w:top w:val="single" w:color="D997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3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band1Horz">
      <w:tcPr>
        <w:shd w:val="clear" w:color="auto" w:fill="c3d69c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c3d69c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c3d69c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c3d69c" w:themeFill="accent3" w:themeFillTint="98"/>
        <w:tcBorders>
          <w:top w:val="single" w:color="C3D69C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4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band1Horz">
      <w:tcPr>
        <w:shd w:val="clear" w:color="auto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5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band1Horz">
      <w:tcPr>
        <w:shd w:val="clear" w:color="auto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6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band1Horz">
      <w:tcPr>
        <w:shd w:val="clear" w:color="auto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uto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uto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6 Colorful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auto" w:fill="bebebe" w:themeFill="text1" w:themeFillTint="40"/>
      </w:tcPr>
    </w:tblStylePr>
    <w:tblStylePr w:type="band1Vert">
      <w:tcPr>
        <w:shd w:val="clear" w:color="auto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</w:style>
  <w:style w:type="table" w:styleId="827" w:customStyle="1">
    <w:name w:val="List Table 6 Colorful - Accent 1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d2dfee" w:themeFill="accent1" w:themeFillTint="40"/>
      </w:tcPr>
    </w:tblStylePr>
    <w:tblStylePr w:type="band1Vert"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8" w:customStyle="1">
    <w:name w:val="List Table 6 Colorful - Accent 2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band1Horz">
      <w:rPr>
        <w:rFonts w:ascii="Arial" w:hAnsi="Arial"/>
        <w:color w:val="d99795" w:themeColor="accent2" w:themeTint="97" w:themeShade="95"/>
        <w:sz w:val="22"/>
      </w:rPr>
      <w:tcPr>
        <w:shd w:val="clear" w:color="auto" w:fill="efd3d2" w:themeFill="accent2" w:themeFillTint="40"/>
      </w:tcPr>
    </w:tblStylePr>
    <w:tblStylePr w:type="band1Vert">
      <w:tcPr>
        <w:shd w:val="clear" w:color="auto" w:fill="efd3d2" w:themeFill="accent2" w:themeFillTint="40"/>
      </w:tcPr>
    </w:tblStylePr>
    <w:tblStylePr w:type="band2Horz">
      <w:rPr>
        <w:rFonts w:ascii="Arial" w:hAnsi="Arial"/>
        <w:color w:val="d99795" w:themeColor="accent2" w:themeTint="97" w:themeShade="95"/>
        <w:sz w:val="22"/>
      </w:rPr>
    </w:tblStylePr>
    <w:tblStylePr w:type="firstCol">
      <w:rPr>
        <w:b/>
        <w:color w:val="d99795" w:themeColor="accent2" w:themeTint="97" w:themeShade="95"/>
      </w:rPr>
    </w:tblStylePr>
    <w:tblStylePr w:type="firstRow">
      <w:rPr>
        <w:b/>
        <w:color w:val="d99795" w:themeColor="accent2" w:themeTint="97" w:themeShade="95"/>
      </w:rPr>
      <w:tcPr>
        <w:tcBorders>
          <w:bottom w:val="single" w:color="D99795" w:themeColor="accent2" w:themeTint="97" w:sz="4" w:space="0"/>
        </w:tcBorders>
      </w:tcPr>
    </w:tblStylePr>
    <w:tblStylePr w:type="lastCol">
      <w:rPr>
        <w:b/>
        <w:color w:val="d99795" w:themeColor="accent2" w:themeTint="97" w:themeShade="95"/>
      </w:rPr>
    </w:tblStylePr>
    <w:tblStylePr w:type="lastRow">
      <w:rPr>
        <w:b/>
        <w:color w:val="d99795" w:themeColor="accent2" w:themeTint="97" w:themeShade="95"/>
      </w:rPr>
      <w:tcPr>
        <w:tcBorders>
          <w:top w:val="single" w:color="D99795" w:themeColor="accent2" w:themeTint="97" w:sz="4" w:space="0"/>
        </w:tcBorders>
      </w:tcPr>
    </w:tblStylePr>
  </w:style>
  <w:style w:type="table" w:styleId="829" w:customStyle="1">
    <w:name w:val="List Table 6 Colorful - Accent 3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band1Horz">
      <w:rPr>
        <w:rFonts w:ascii="Arial" w:hAnsi="Arial"/>
        <w:color w:val="c3d69c" w:themeColor="accent3" w:themeTint="98" w:themeShade="95"/>
        <w:sz w:val="22"/>
      </w:rPr>
      <w:tcPr>
        <w:shd w:val="clear" w:color="auto" w:fill="e5edd5" w:themeFill="accent3" w:themeFillTint="40"/>
      </w:tcPr>
    </w:tblStylePr>
    <w:tblStylePr w:type="band1Vert">
      <w:tcPr>
        <w:shd w:val="clear" w:color="auto" w:fill="e5edd5" w:themeFill="accent3" w:themeFillTint="40"/>
      </w:tcPr>
    </w:tblStylePr>
    <w:tblStylePr w:type="band2Horz">
      <w:rPr>
        <w:rFonts w:ascii="Arial" w:hAnsi="Arial"/>
        <w:color w:val="c3d69c" w:themeColor="accent3" w:themeTint="98" w:themeShade="95"/>
        <w:sz w:val="22"/>
      </w:rPr>
    </w:tblStylePr>
    <w:tblStylePr w:type="firstCol">
      <w:rPr>
        <w:b/>
        <w:color w:val="c3d69c" w:themeColor="accent3" w:themeTint="98" w:themeShade="95"/>
      </w:rPr>
    </w:tblStylePr>
    <w:tblStylePr w:type="firstRow">
      <w:rPr>
        <w:b/>
        <w:color w:val="c3d69c" w:themeColor="accent3" w:themeTint="98" w:themeShade="95"/>
      </w:rPr>
      <w:tcPr>
        <w:tcBorders>
          <w:bottom w:val="single" w:color="C3D69C" w:themeColor="accent3" w:themeTint="98" w:sz="4" w:space="0"/>
        </w:tcBorders>
      </w:tcPr>
    </w:tblStylePr>
    <w:tblStylePr w:type="lastCol">
      <w:rPr>
        <w:b/>
        <w:color w:val="c3d69c" w:themeColor="accent3" w:themeTint="98" w:themeShade="95"/>
      </w:rPr>
    </w:tblStylePr>
    <w:tblStylePr w:type="lastRow">
      <w:rPr>
        <w:b/>
        <w:color w:val="c3d69c" w:themeColor="accent3" w:themeTint="98" w:themeShade="95"/>
      </w:rPr>
      <w:tcPr>
        <w:tcBorders>
          <w:top w:val="single" w:color="C3D69C" w:themeColor="accent3" w:themeTint="98" w:sz="4" w:space="0"/>
        </w:tcBorders>
      </w:tcPr>
    </w:tblStylePr>
  </w:style>
  <w:style w:type="table" w:styleId="830" w:customStyle="1">
    <w:name w:val="List Table 6 Colorful - Accent 4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auto" w:fill="dfd8e7" w:themeFill="accent4" w:themeFillTint="40"/>
      </w:tcPr>
    </w:tblStylePr>
    <w:tblStylePr w:type="band1Vert"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31" w:customStyle="1">
    <w:name w:val="List Table 6 Colorful - Accent 5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auto" w:fill="d1eaf0" w:themeFill="accent5" w:themeFillTint="40"/>
      </w:tcPr>
    </w:tblStylePr>
    <w:tblStylePr w:type="band1Vert"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32" w:customStyle="1">
    <w:name w:val="List Table 6 Colorful - Accent 6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auto" w:fill="fce4d0" w:themeFill="accent6" w:themeFillTint="40"/>
      </w:tcPr>
    </w:tblStylePr>
    <w:tblStylePr w:type="band1Vert">
      <w:tcPr>
        <w:shd w:val="clear" w:color="auto" w:fill="fc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33" w:customStyle="1">
    <w:name w:val="List Table 7 Colorful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band1Horz">
      <w:rPr>
        <w:rFonts w:ascii="Arial" w:hAnsi="Arial"/>
        <w:color w:val="7e7e7e" w:themeColor="text1" w:themeTint="80" w:themeShade="95"/>
        <w:sz w:val="22"/>
      </w:rPr>
      <w:tcPr>
        <w:shd w:val="clear" w:color="auto" w:fill="bebebe" w:themeFill="text1" w:themeFillTint="40"/>
      </w:tcPr>
    </w:tblStylePr>
    <w:tblStylePr w:type="band1Vert">
      <w:tcPr>
        <w:shd w:val="clear" w:color="auto" w:fill="bebebe" w:themeFill="text1" w:themeFillTint="40"/>
      </w:tcPr>
    </w:tblStylePr>
    <w:tblStylePr w:type="band2Horz">
      <w:rPr>
        <w:rFonts w:ascii="Arial" w:hAnsi="Arial"/>
        <w:color w:val="7e7e7e" w:themeColor="text1" w:themeTint="80" w:themeShade="95"/>
        <w:sz w:val="22"/>
      </w:rPr>
    </w:tblStylePr>
    <w:tblStylePr w:type="firstCol">
      <w:rPr>
        <w:rFonts w:ascii="Arial" w:hAnsi="Arial"/>
        <w:i/>
        <w:color w:val="7e7e7e" w:themeColor="text1" w:themeTint="80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7e7e7e" w:themeColor="text1" w:themeTint="80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e7e7e" w:themeColor="text1" w:themeTint="80" w:themeShade="95"/>
        <w:sz w:val="22"/>
      </w:rPr>
      <w:tcPr>
        <w:shd w:val="clear" w:color="auto" w:fill="ffffff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e7e7e" w:themeColor="text1" w:themeTint="80" w:themeShade="95"/>
        <w:sz w:val="22"/>
      </w:rPr>
      <w:tcPr>
        <w:shd w:val="clear" w:color="auto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1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d2dfee" w:themeFill="accent1" w:themeFillTint="40"/>
      </w:tcPr>
    </w:tblStylePr>
    <w:tblStylePr w:type="band1Vert"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auto" w:fill="ffffff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2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band1Horz">
      <w:rPr>
        <w:rFonts w:ascii="Arial" w:hAnsi="Arial"/>
        <w:color w:val="d99795" w:themeColor="accent2" w:themeTint="97" w:themeShade="95"/>
        <w:sz w:val="22"/>
      </w:rPr>
      <w:tcPr>
        <w:shd w:val="clear" w:color="auto" w:fill="efd3d2" w:themeFill="accent2" w:themeFillTint="40"/>
      </w:tcPr>
    </w:tblStylePr>
    <w:tblStylePr w:type="band1Vert">
      <w:tcPr>
        <w:shd w:val="clear" w:color="auto" w:fill="efd3d2" w:themeFill="accent2" w:themeFillTint="40"/>
      </w:tcPr>
    </w:tblStylePr>
    <w:tblStylePr w:type="band2Horz">
      <w:rPr>
        <w:rFonts w:ascii="Arial" w:hAnsi="Arial"/>
        <w:color w:val="d99795" w:themeColor="accent2" w:themeTint="97" w:themeShade="95"/>
        <w:sz w:val="22"/>
      </w:rPr>
    </w:tblStylePr>
    <w:tblStylePr w:type="firstCol">
      <w:rPr>
        <w:rFonts w:ascii="Arial" w:hAnsi="Arial"/>
        <w:i/>
        <w:color w:val="d99795" w:themeColor="accent2" w:themeTint="97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795" w:themeColor="accent2" w:themeTint="97" w:sz="4" w:space="0"/>
        </w:tcBorders>
      </w:tcPr>
    </w:tblStylePr>
    <w:tblStylePr w:type="firstRow">
      <w:rPr>
        <w:rFonts w:ascii="Arial" w:hAnsi="Arial"/>
        <w:i/>
        <w:color w:val="d99795" w:themeColor="accent2" w:themeTint="97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D997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795" w:themeColor="accent2" w:themeTint="97" w:themeShade="95"/>
        <w:sz w:val="22"/>
      </w:rPr>
      <w:tcPr>
        <w:shd w:val="clear" w:color="auto" w:fill="ffffff"/>
        <w:tcBorders>
          <w:top w:val="none" w:color="000000" w:sz="4" w:space="0"/>
          <w:left w:val="single" w:color="D997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795" w:themeColor="accent2" w:themeTint="97" w:themeShade="95"/>
        <w:sz w:val="22"/>
      </w:rPr>
      <w:tcPr>
        <w:shd w:val="clear" w:color="auto" w:fill="ffffff" w:themeFill="light1"/>
        <w:tcBorders>
          <w:top w:val="single" w:color="D997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3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band1Horz">
      <w:rPr>
        <w:rFonts w:ascii="Arial" w:hAnsi="Arial"/>
        <w:color w:val="c3d69c" w:themeColor="accent3" w:themeTint="98" w:themeShade="95"/>
        <w:sz w:val="22"/>
      </w:rPr>
      <w:tcPr>
        <w:shd w:val="clear" w:color="auto" w:fill="e5edd5" w:themeFill="accent3" w:themeFillTint="40"/>
      </w:tcPr>
    </w:tblStylePr>
    <w:tblStylePr w:type="band1Vert">
      <w:tcPr>
        <w:shd w:val="clear" w:color="auto" w:fill="e5edd5" w:themeFill="accent3" w:themeFillTint="40"/>
      </w:tcPr>
    </w:tblStylePr>
    <w:tblStylePr w:type="band2Horz">
      <w:rPr>
        <w:rFonts w:ascii="Arial" w:hAnsi="Arial"/>
        <w:color w:val="c3d69c" w:themeColor="accent3" w:themeTint="98" w:themeShade="95"/>
        <w:sz w:val="22"/>
      </w:rPr>
    </w:tblStylePr>
    <w:tblStylePr w:type="firstCol">
      <w:rPr>
        <w:rFonts w:ascii="Arial" w:hAnsi="Arial"/>
        <w:i/>
        <w:color w:val="c3d69c" w:themeColor="accent3" w:themeTint="98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C" w:themeColor="accent3" w:themeTint="98" w:sz="4" w:space="0"/>
        </w:tcBorders>
      </w:tcPr>
    </w:tblStylePr>
    <w:tblStylePr w:type="firstRow">
      <w:rPr>
        <w:rFonts w:ascii="Arial" w:hAnsi="Arial"/>
        <w:i/>
        <w:color w:val="c3d69c" w:themeColor="accent3" w:themeTint="98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C3D69C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c" w:themeColor="accent3" w:themeTint="98" w:themeShade="95"/>
        <w:sz w:val="22"/>
      </w:rPr>
      <w:tcPr>
        <w:shd w:val="clear" w:color="auto" w:fill="ffffff"/>
        <w:tcBorders>
          <w:top w:val="none" w:color="000000" w:sz="4" w:space="0"/>
          <w:left w:val="single" w:color="C3D69C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c" w:themeColor="accent3" w:themeTint="98" w:themeShade="95"/>
        <w:sz w:val="22"/>
      </w:rPr>
      <w:tcPr>
        <w:shd w:val="clear" w:color="auto" w:fill="ffffff" w:themeFill="light1"/>
        <w:tcBorders>
          <w:top w:val="single" w:color="C3D69C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4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auto" w:fill="dfd8e7" w:themeFill="accent4" w:themeFillTint="40"/>
      </w:tcPr>
    </w:tblStylePr>
    <w:tblStylePr w:type="band1Vert"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auto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7 Colorful - Accent 5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auto" w:fill="d1eaf0" w:themeFill="accent5" w:themeFillTint="40"/>
      </w:tcPr>
    </w:tblStylePr>
    <w:tblStylePr w:type="band1Vert"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auto" w:fill="ffffff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auto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6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auto" w:fill="fce4d0" w:themeFill="accent6" w:themeFillTint="40"/>
      </w:tcPr>
    </w:tblStylePr>
    <w:tblStylePr w:type="band1Vert">
      <w:tcPr>
        <w:shd w:val="clear" w:color="auto" w:fill="fc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auto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auto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auto" w:fill="ffffff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auto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ned - Accent"/>
    <w:uiPriority w:val="99"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</w:style>
  <w:style w:type="table" w:styleId="841" w:customStyle="1">
    <w:name w:val="Lined - Accent 1"/>
    <w:uiPriority w:val="99"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d8bc2" w:themeFill="accent1" w:themeFillTint="EA"/>
      </w:tcPr>
    </w:tblStylePr>
  </w:style>
  <w:style w:type="table" w:styleId="842" w:customStyle="1">
    <w:name w:val="Lined - Accent 2"/>
    <w:uiPriority w:val="99"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7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795" w:themeFill="accent2" w:themeFillTint="97"/>
      </w:tcPr>
    </w:tblStylePr>
  </w:style>
  <w:style w:type="table" w:styleId="843" w:customStyle="1">
    <w:name w:val="Lined - Accent 3"/>
    <w:uiPriority w:val="99"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b59" w:themeFill="accent3" w:themeFillTint="FE"/>
      </w:tcPr>
    </w:tblStylePr>
  </w:style>
  <w:style w:type="table" w:styleId="844" w:customStyle="1">
    <w:name w:val="Lined - Accent 4"/>
    <w:uiPriority w:val="99"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</w:style>
  <w:style w:type="table" w:styleId="845" w:customStyle="1">
    <w:name w:val="Lined - Accent 5"/>
    <w:uiPriority w:val="99"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</w:style>
  <w:style w:type="table" w:styleId="846" w:customStyle="1">
    <w:name w:val="Lined - Accent 6"/>
    <w:uiPriority w:val="99"/>
    <w:pPr>
      <w:spacing w:after="0" w:line="240" w:lineRule="auto"/>
    </w:pPr>
    <w:rPr>
      <w:color w:val="404040"/>
    </w:r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</w:style>
  <w:style w:type="table" w:styleId="847" w:customStyle="1">
    <w:name w:val="Bordered &amp; Lined - Accent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</w:style>
  <w:style w:type="table" w:styleId="848" w:customStyle="1">
    <w:name w:val="Bordered &amp; Lined - Accent 1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d8b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d8bc2" w:themeFill="accent1" w:themeFillTint="EA"/>
      </w:tcPr>
    </w:tblStylePr>
  </w:style>
  <w:style w:type="table" w:styleId="849" w:customStyle="1">
    <w:name w:val="Bordered &amp; Lined - Accent 2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d997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d99795" w:themeFill="accent2" w:themeFillTint="97"/>
      </w:tcPr>
    </w:tblStylePr>
  </w:style>
  <w:style w:type="table" w:styleId="850" w:customStyle="1">
    <w:name w:val="Bordered &amp; Lined - Accent 3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af1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9b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9bbb59" w:themeFill="accent3" w:themeFillTint="FE"/>
      </w:tcPr>
    </w:tblStylePr>
  </w:style>
  <w:style w:type="table" w:styleId="851" w:customStyle="1">
    <w:name w:val="Bordered &amp; Lined - Accent 4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b2a1c6" w:themeFill="accent4" w:themeFillTint="9A"/>
      </w:tcPr>
    </w:tblStylePr>
  </w:style>
  <w:style w:type="table" w:styleId="852" w:customStyle="1">
    <w:name w:val="Bordered &amp; Lined - Accent 5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bacc6" w:themeFill="accent5"/>
      </w:tcPr>
    </w:tblStylePr>
  </w:style>
  <w:style w:type="table" w:styleId="853" w:customStyle="1">
    <w:name w:val="Bordered &amp; Lined - Accent 6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de9d9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79646" w:themeFill="accent6"/>
      </w:tcPr>
    </w:tblStylePr>
  </w:style>
  <w:style w:type="table" w:styleId="854" w:customStyle="1">
    <w:name w:val="Bordered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</w:style>
  <w:style w:type="table" w:styleId="855" w:customStyle="1">
    <w:name w:val="Bordered - Accent 1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56" w:customStyle="1">
    <w:name w:val="Bordered - Accent 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</w:style>
  <w:style w:type="table" w:styleId="857" w:customStyle="1">
    <w:name w:val="Bordered - Accent 3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</w:style>
  <w:style w:type="table" w:styleId="858" w:customStyle="1">
    <w:name w:val="Bordered - Accent 4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9" w:customStyle="1">
    <w:name w:val="Bordered - Accent 5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60" w:customStyle="1">
    <w:name w:val="Bordered - Accent 6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61" w:customStyle="1">
    <w:name w:val="Footnote Text Char"/>
    <w:link w:val="699"/>
    <w:uiPriority w:val="99"/>
    <w:rPr>
      <w:sz w:val="18"/>
    </w:rPr>
  </w:style>
  <w:style w:type="character" w:styleId="862" w:customStyle="1">
    <w:name w:val="Endnote Text Char"/>
    <w:link w:val="697"/>
    <w:uiPriority w:val="99"/>
    <w:rPr>
      <w:sz w:val="20"/>
    </w:rPr>
  </w:style>
  <w:style w:type="paragraph" w:styleId="863" w:customStyle="1">
    <w:name w:val="TOC Heading"/>
    <w:uiPriority w:val="39"/>
    <w:unhideWhenUsed/>
    <w:pPr>
      <w:ind w:left="0" w:right="0" w:firstLine="0"/>
      <w:jc w:val="left"/>
      <w:spacing w:before="0" w:beforeAutospacing="0" w:after="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0"/>
      <w:szCs w:val="22"/>
      <w:lang w:val="ru-RU" w:eastAsia="en-US" w:bidi="en-US"/>
    </w:rPr>
  </w:style>
  <w:style w:type="paragraph" w:styleId="864" w:customStyle="1">
    <w:name w:val="Обычный11"/>
    <w:link w:val="915"/>
    <w:uiPriority w:val="0"/>
    <w:pPr>
      <w:ind w:left="0" w:right="0" w:firstLine="0"/>
      <w:jc w:val="both"/>
      <w:spacing w:before="0" w:beforeAutospacing="0" w:after="0" w:afterAutospacing="0" w:line="240" w:lineRule="auto"/>
      <w:shd w:val="clear" w:color="auto" w:fill="ffffff"/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color w:val="auto"/>
      <w:spacing w:val="0"/>
      <w:position w:val="0"/>
      <w:sz w:val="24"/>
      <w:szCs w:val="22"/>
      <w:lang w:val="ru-RU" w:eastAsia="ru-RU" w:bidi="ar-SA"/>
    </w:rPr>
  </w:style>
  <w:style w:type="paragraph" w:styleId="865" w:customStyle="1">
    <w:name w:val="Заголовок 111"/>
    <w:basedOn w:val="864"/>
    <w:next w:val="864"/>
    <w:link w:val="870"/>
    <w:uiPriority w:val="0"/>
    <w:pPr>
      <w:jc w:val="left"/>
      <w:outlineLvl w:val="0"/>
    </w:pPr>
    <w:rPr>
      <w:rFonts w:ascii="Arial" w:hAnsi="Arial" w:eastAsia="SimSun"/>
      <w:sz w:val="20"/>
      <w:szCs w:val="24"/>
      <w:lang w:eastAsia="hi-IN" w:bidi="hi-IN"/>
    </w:rPr>
  </w:style>
  <w:style w:type="paragraph" w:styleId="866" w:customStyle="1">
    <w:name w:val="Заголовок 21"/>
    <w:basedOn w:val="864"/>
    <w:next w:val="864"/>
    <w:link w:val="871"/>
    <w:uiPriority w:val="0"/>
    <w:pPr>
      <w:numPr>
        <w:ilvl w:val="1"/>
        <w:numId w:val="1"/>
      </w:numPr>
      <w:jc w:val="left"/>
      <w:keepNext/>
      <w:spacing w:before="240" w:after="60"/>
      <w:widowControl/>
      <w:outlineLvl w:val="1"/>
    </w:pPr>
    <w:rPr>
      <w:rFonts w:ascii="Arial" w:hAnsi="Arial"/>
      <w:b/>
      <w:bCs/>
      <w:i/>
      <w:iCs/>
      <w:sz w:val="28"/>
      <w:szCs w:val="28"/>
      <w:lang w:eastAsia="ar-SA"/>
    </w:rPr>
  </w:style>
  <w:style w:type="paragraph" w:styleId="867" w:customStyle="1">
    <w:name w:val="Заголовок 31"/>
    <w:basedOn w:val="864"/>
    <w:next w:val="864"/>
    <w:link w:val="872"/>
    <w:uiPriority w:val="0"/>
    <w:pPr>
      <w:numPr>
        <w:ilvl w:val="2"/>
        <w:numId w:val="1"/>
      </w:numPr>
      <w:jc w:val="center"/>
      <w:keepNext/>
      <w:widowControl/>
      <w:outlineLvl w:val="2"/>
    </w:pPr>
    <w:rPr>
      <w:b/>
      <w:bCs/>
      <w:sz w:val="28"/>
      <w:szCs w:val="28"/>
      <w:lang w:eastAsia="ar-SA"/>
    </w:rPr>
  </w:style>
  <w:style w:type="character" w:styleId="868" w:customStyle="1">
    <w:name w:val="Основной шрифт абзаца1"/>
    <w:link w:val="864"/>
    <w:uiPriority w:val="0"/>
    <w:semiHidden/>
  </w:style>
  <w:style w:type="table" w:styleId="869" w:customStyle="1">
    <w:name w:val="Обычная таблица1"/>
    <w:uiPriority w:val="0"/>
    <w:semiHidden/>
    <w:tblPr/>
  </w:style>
  <w:style w:type="character" w:styleId="870" w:customStyle="1">
    <w:name w:val="Заголовок 1 Знак"/>
    <w:link w:val="865"/>
    <w:uiPriority w:val="0"/>
    <w:rPr>
      <w:rFonts w:ascii="Cambria" w:hAnsi="Cambria" w:eastAsia="Times New Roman"/>
      <w:b/>
      <w:bCs/>
      <w:sz w:val="32"/>
      <w:szCs w:val="32"/>
    </w:rPr>
  </w:style>
  <w:style w:type="character" w:styleId="871" w:customStyle="1">
    <w:name w:val="Заголовок 2 Знак"/>
    <w:link w:val="866"/>
    <w:uiPriority w:val="0"/>
    <w:rPr>
      <w:rFonts w:ascii="Arial" w:hAnsi="Arial"/>
      <w:b/>
      <w:bCs/>
      <w:i/>
      <w:iCs/>
      <w:sz w:val="28"/>
      <w:szCs w:val="28"/>
      <w:lang w:val="en-US" w:eastAsia="ar-SA" w:bidi="ar-SA"/>
    </w:rPr>
  </w:style>
  <w:style w:type="character" w:styleId="872" w:customStyle="1">
    <w:name w:val="Заголовок 3 Знак"/>
    <w:link w:val="867"/>
    <w:uiPriority w:val="0"/>
    <w:rPr>
      <w:rFonts w:ascii="Times New Roman" w:hAnsi="Times New Roman"/>
      <w:b/>
      <w:bCs/>
      <w:sz w:val="28"/>
      <w:szCs w:val="28"/>
      <w:lang w:val="en-US" w:eastAsia="ar-SA" w:bidi="ar-SA"/>
    </w:rPr>
  </w:style>
  <w:style w:type="table" w:styleId="873" w:customStyle="1">
    <w:name w:val="Сетка таблицы1"/>
    <w:basedOn w:val="869"/>
    <w:uiPriority w:val="0"/>
    <w:pPr>
      <w:spacing w:after="0" w:line="240" w:lineRule="auto"/>
    </w:pPr>
    <w:tblPr/>
  </w:style>
  <w:style w:type="character" w:styleId="874" w:customStyle="1">
    <w:name w:val="Гиперссылка1"/>
    <w:link w:val="864"/>
    <w:uiPriority w:val="0"/>
    <w:rPr>
      <w:color w:val="0000ff"/>
      <w:u w:val="single"/>
    </w:rPr>
  </w:style>
  <w:style w:type="character" w:styleId="875" w:customStyle="1">
    <w:name w:val="apple-style-span"/>
    <w:link w:val="864"/>
    <w:uiPriority w:val="0"/>
    <w:qFormat/>
  </w:style>
  <w:style w:type="paragraph" w:styleId="876" w:customStyle="1">
    <w:name w:val="Основной текст 31"/>
    <w:basedOn w:val="864"/>
    <w:uiPriority w:val="0"/>
    <w:qFormat/>
    <w:pPr>
      <w:jc w:val="center"/>
      <w:widowControl/>
    </w:pPr>
    <w:rPr>
      <w:sz w:val="18"/>
      <w:lang w:eastAsia="ar-SA"/>
    </w:rPr>
  </w:style>
  <w:style w:type="paragraph" w:styleId="877" w:customStyle="1">
    <w:name w:val="Основной текст1"/>
    <w:basedOn w:val="864"/>
    <w:link w:val="878"/>
    <w:uiPriority w:val="0"/>
    <w:qFormat/>
    <w:pPr>
      <w:jc w:val="left"/>
      <w:spacing w:after="120"/>
      <w:widowControl/>
    </w:pPr>
    <w:rPr>
      <w:sz w:val="24"/>
      <w:szCs w:val="24"/>
      <w:lang w:eastAsia="ar-SA"/>
    </w:rPr>
  </w:style>
  <w:style w:type="character" w:styleId="878" w:customStyle="1">
    <w:name w:val="Основной текст Знак"/>
    <w:link w:val="877"/>
    <w:uiPriority w:val="0"/>
    <w:qFormat/>
    <w:rPr>
      <w:rFonts w:ascii="Times New Roman" w:hAnsi="Times New Roman"/>
      <w:sz w:val="24"/>
      <w:szCs w:val="24"/>
      <w:lang w:val="en-US" w:eastAsia="ar-SA" w:bidi="ar-SA"/>
    </w:rPr>
  </w:style>
  <w:style w:type="paragraph" w:styleId="879" w:customStyle="1">
    <w:name w:val="Основной текст с отступом1"/>
    <w:basedOn w:val="864"/>
    <w:link w:val="880"/>
    <w:uiPriority w:val="0"/>
    <w:qFormat/>
    <w:pPr>
      <w:ind w:left="283"/>
      <w:jc w:val="left"/>
      <w:spacing w:after="120"/>
      <w:widowControl/>
    </w:pPr>
    <w:rPr>
      <w:sz w:val="24"/>
      <w:szCs w:val="24"/>
      <w:lang w:eastAsia="ar-SA"/>
    </w:rPr>
  </w:style>
  <w:style w:type="character" w:styleId="880" w:customStyle="1">
    <w:name w:val="Основной текст с отступом Знак"/>
    <w:link w:val="879"/>
    <w:uiPriority w:val="0"/>
    <w:qFormat/>
    <w:rPr>
      <w:rFonts w:ascii="Times New Roman" w:hAnsi="Times New Roman"/>
      <w:sz w:val="24"/>
      <w:szCs w:val="24"/>
      <w:lang w:val="en-US" w:eastAsia="ar-SA" w:bidi="ar-SA"/>
    </w:rPr>
  </w:style>
  <w:style w:type="paragraph" w:styleId="881" w:customStyle="1">
    <w:name w:val="Обычный (веб)1"/>
    <w:basedOn w:val="864"/>
    <w:uiPriority w:val="0"/>
    <w:qFormat/>
    <w:pPr>
      <w:jc w:val="left"/>
      <w:widowControl/>
    </w:pPr>
    <w:rPr>
      <w:sz w:val="24"/>
      <w:szCs w:val="24"/>
      <w:lang w:eastAsia="ar-SA"/>
    </w:rPr>
  </w:style>
  <w:style w:type="paragraph" w:styleId="882" w:customStyle="1">
    <w:name w:val="ConsNormal"/>
    <w:uiPriority w:val="0"/>
    <w:qFormat/>
    <w:pPr>
      <w:ind w:left="0" w:right="0" w:firstLine="720"/>
      <w:jc w:val="left"/>
      <w:spacing w:before="0" w:beforeAutospacing="0" w:after="0" w:afterAutospacing="0" w:line="240" w:lineRule="auto"/>
      <w:shd w:val="clear" w:color="auto" w:fill="ffffff"/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Times New Roman" w:cs="Times New Roman"/>
      <w:color w:val="auto"/>
      <w:spacing w:val="0"/>
      <w:position w:val="0"/>
      <w:sz w:val="20"/>
      <w:szCs w:val="22"/>
      <w:lang w:val="ru-RU" w:eastAsia="ar-SA" w:bidi="ar-SA"/>
    </w:rPr>
  </w:style>
  <w:style w:type="paragraph" w:styleId="883" w:customStyle="1">
    <w:name w:val="ConsPlusNonformat"/>
    <w:uiPriority w:val="0"/>
    <w:qFormat/>
    <w:pPr>
      <w:ind w:left="0" w:right="0" w:firstLine="0"/>
      <w:jc w:val="left"/>
      <w:spacing w:before="0" w:beforeAutospacing="0" w:after="0" w:afterAutospacing="0" w:line="240" w:lineRule="auto"/>
      <w:shd w:val="clear" w:color="auto" w:fill="ffffff"/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ourier New" w:hAnsi="Courier New" w:eastAsia="Times New Roman" w:cs="Times New Roman"/>
      <w:color w:val="auto"/>
      <w:spacing w:val="0"/>
      <w:position w:val="0"/>
      <w:sz w:val="20"/>
      <w:szCs w:val="22"/>
      <w:lang w:val="ru-RU" w:eastAsia="ar-SA" w:bidi="ar-SA"/>
    </w:rPr>
  </w:style>
  <w:style w:type="paragraph" w:styleId="884" w:customStyle="1">
    <w:name w:val="Таблицы (моноширинный)"/>
    <w:basedOn w:val="864"/>
    <w:next w:val="864"/>
    <w:uiPriority w:val="0"/>
    <w:qFormat/>
    <w:rPr>
      <w:rFonts w:ascii="Courier New" w:hAnsi="Courier New"/>
      <w:sz w:val="22"/>
      <w:szCs w:val="22"/>
    </w:rPr>
  </w:style>
  <w:style w:type="paragraph" w:styleId="885" w:customStyle="1">
    <w:name w:val="Содержимое таблицы"/>
    <w:basedOn w:val="864"/>
    <w:uiPriority w:val="0"/>
    <w:qFormat/>
    <w:pPr>
      <w:jc w:val="left"/>
    </w:pPr>
    <w:rPr>
      <w:sz w:val="24"/>
      <w:szCs w:val="24"/>
      <w:lang w:eastAsia="en-US"/>
    </w:rPr>
  </w:style>
  <w:style w:type="paragraph" w:styleId="886" w:customStyle="1">
    <w:name w:val="Текст выноски1"/>
    <w:basedOn w:val="864"/>
    <w:link w:val="887"/>
    <w:uiPriority w:val="0"/>
    <w:semiHidden/>
    <w:qFormat/>
    <w:rPr>
      <w:rFonts w:ascii="Tahoma" w:hAnsi="Tahoma"/>
      <w:sz w:val="16"/>
      <w:szCs w:val="16"/>
    </w:rPr>
  </w:style>
  <w:style w:type="character" w:styleId="887" w:customStyle="1">
    <w:name w:val="Текст выноски Знак"/>
    <w:link w:val="886"/>
    <w:uiPriority w:val="0"/>
    <w:semiHidden/>
    <w:qFormat/>
    <w:rPr>
      <w:rFonts w:ascii="Tahoma" w:hAnsi="Tahoma"/>
      <w:sz w:val="16"/>
      <w:szCs w:val="16"/>
    </w:rPr>
  </w:style>
  <w:style w:type="character" w:styleId="888" w:customStyle="1">
    <w:name w:val="Символ сноски"/>
    <w:link w:val="864"/>
    <w:uiPriority w:val="0"/>
    <w:qFormat/>
  </w:style>
  <w:style w:type="character" w:styleId="889" w:customStyle="1">
    <w:name w:val="Знак сноски1"/>
    <w:link w:val="864"/>
    <w:uiPriority w:val="0"/>
    <w:qFormat/>
    <w:rPr>
      <w:vertAlign w:val="superscript"/>
    </w:rPr>
  </w:style>
  <w:style w:type="paragraph" w:styleId="890" w:customStyle="1">
    <w:name w:val="Текст сноски1"/>
    <w:basedOn w:val="864"/>
    <w:link w:val="891"/>
    <w:uiPriority w:val="0"/>
    <w:qFormat/>
    <w:pPr>
      <w:ind w:left="283" w:hanging="283"/>
      <w:jc w:val="left"/>
    </w:pPr>
    <w:rPr>
      <w:sz w:val="20"/>
      <w:lang w:eastAsia="en-US"/>
    </w:rPr>
  </w:style>
  <w:style w:type="character" w:styleId="891" w:customStyle="1">
    <w:name w:val="Текст сноски Знак"/>
    <w:link w:val="890"/>
    <w:uiPriority w:val="0"/>
    <w:qFormat/>
    <w:rPr>
      <w:rFonts w:ascii="Times New Roman" w:hAnsi="Times New Roman"/>
      <w:sz w:val="20"/>
      <w:szCs w:val="20"/>
      <w:lang w:val="en-US" w:eastAsia="en-US"/>
    </w:rPr>
  </w:style>
  <w:style w:type="character" w:styleId="892" w:customStyle="1">
    <w:name w:val="Гипертекстовая ссылка"/>
    <w:link w:val="864"/>
    <w:uiPriority w:val="0"/>
    <w:qFormat/>
    <w:rPr>
      <w:color w:val="106bbe"/>
    </w:rPr>
  </w:style>
  <w:style w:type="paragraph" w:styleId="893" w:customStyle="1">
    <w:name w:val="Основной текст 211"/>
    <w:basedOn w:val="864"/>
    <w:link w:val="894"/>
    <w:uiPriority w:val="0"/>
    <w:qFormat/>
    <w:pPr>
      <w:ind w:firstLine="851"/>
    </w:pPr>
    <w:rPr>
      <w:rFonts w:ascii="Courier New" w:hAnsi="Courier New"/>
      <w:sz w:val="28"/>
      <w:lang w:eastAsia="ar-SA"/>
    </w:rPr>
  </w:style>
  <w:style w:type="character" w:styleId="894" w:customStyle="1">
    <w:name w:val="Основной текст 2 Знак"/>
    <w:link w:val="893"/>
    <w:uiPriority w:val="0"/>
    <w:semiHidden/>
    <w:qFormat/>
    <w:rPr>
      <w:rFonts w:ascii="Times New Roman" w:hAnsi="Times New Roman"/>
      <w:sz w:val="20"/>
      <w:szCs w:val="20"/>
    </w:rPr>
  </w:style>
  <w:style w:type="paragraph" w:styleId="895" w:customStyle="1">
    <w:name w:val="Стиль"/>
    <w:uiPriority w:val="0"/>
    <w:qFormat/>
    <w:pPr>
      <w:ind w:left="0" w:right="0" w:firstLine="0"/>
      <w:jc w:val="left"/>
      <w:spacing w:before="0" w:beforeAutospacing="0" w:after="0" w:afterAutospacing="0" w:line="240" w:lineRule="auto"/>
      <w:shd w:val="clear" w:color="auto" w:fill="ffffff"/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4"/>
      <w:szCs w:val="24"/>
      <w:lang w:val="ru-RU" w:eastAsia="ru-RU" w:bidi="ar-SA"/>
    </w:rPr>
  </w:style>
  <w:style w:type="paragraph" w:styleId="896" w:customStyle="1">
    <w:name w:val="Основной текст с отступом 211"/>
    <w:basedOn w:val="864"/>
    <w:link w:val="897"/>
    <w:uiPriority w:val="0"/>
    <w:qFormat/>
    <w:pPr>
      <w:ind w:firstLine="709"/>
      <w:spacing w:line="100" w:lineRule="atLeast"/>
    </w:pPr>
    <w:rPr>
      <w:rFonts w:ascii="Calibri" w:hAnsi="Calibri"/>
      <w:sz w:val="28"/>
      <w:szCs w:val="28"/>
    </w:rPr>
  </w:style>
  <w:style w:type="character" w:styleId="897" w:customStyle="1">
    <w:name w:val="Основной текст с отступом 2 Знак"/>
    <w:link w:val="896"/>
    <w:uiPriority w:val="0"/>
    <w:semiHidden/>
    <w:qFormat/>
    <w:rPr>
      <w:rFonts w:ascii="Times New Roman" w:hAnsi="Times New Roman"/>
      <w:sz w:val="20"/>
      <w:szCs w:val="20"/>
    </w:rPr>
  </w:style>
  <w:style w:type="paragraph" w:styleId="898" w:customStyle="1">
    <w:name w:val="Основной текст с отступом 21"/>
    <w:basedOn w:val="864"/>
    <w:uiPriority w:val="0"/>
    <w:qFormat/>
    <w:pPr>
      <w:ind w:firstLine="709"/>
      <w:widowControl/>
    </w:pPr>
    <w:rPr>
      <w:sz w:val="28"/>
      <w:lang w:eastAsia="ar-SA"/>
    </w:rPr>
  </w:style>
  <w:style w:type="paragraph" w:styleId="899" w:customStyle="1">
    <w:name w:val="Body Text 21"/>
    <w:basedOn w:val="864"/>
    <w:uiPriority w:val="0"/>
    <w:qFormat/>
    <w:pPr>
      <w:shd w:val="clear" w:color="auto" w:fill="ffffff"/>
      <w:tabs>
        <w:tab w:val="left" w:pos="600" w:leader="none"/>
      </w:tabs>
    </w:pPr>
    <w:rPr>
      <w:rFonts w:ascii="Arial" w:hAnsi="Arial" w:eastAsia="SimSun"/>
      <w:color w:val="000000"/>
      <w:sz w:val="28"/>
      <w:szCs w:val="24"/>
      <w:lang w:eastAsia="hi-IN" w:bidi="hi-IN"/>
    </w:rPr>
  </w:style>
  <w:style w:type="paragraph" w:styleId="900" w:customStyle="1">
    <w:name w:val="Standard"/>
    <w:uiPriority w:val="0"/>
    <w:qFormat/>
    <w:pPr>
      <w:ind w:left="0" w:right="0" w:firstLine="0"/>
      <w:jc w:val="left"/>
      <w:spacing w:before="0" w:beforeAutospacing="0" w:after="0" w:afterAutospacing="0" w:line="240" w:lineRule="auto"/>
      <w:shd w:val="clear" w:color="auto" w:fill="ffffff"/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SimSun" w:cs="Times New Roman"/>
      <w:color w:val="auto"/>
      <w:spacing w:val="0"/>
      <w:position w:val="0"/>
      <w:sz w:val="24"/>
      <w:szCs w:val="24"/>
      <w:lang w:val="ru-RU" w:eastAsia="hi-IN" w:bidi="hi-IN"/>
    </w:rPr>
  </w:style>
  <w:style w:type="paragraph" w:styleId="901" w:customStyle="1">
    <w:name w:val="Основной текст с отступом 31"/>
    <w:basedOn w:val="864"/>
    <w:uiPriority w:val="0"/>
    <w:qFormat/>
    <w:pPr>
      <w:ind w:left="567" w:hanging="567"/>
    </w:pPr>
    <w:rPr>
      <w:sz w:val="28"/>
      <w:szCs w:val="24"/>
      <w:lang w:eastAsia="ar-SA"/>
    </w:rPr>
  </w:style>
  <w:style w:type="paragraph" w:styleId="902" w:customStyle="1">
    <w:name w:val="s_1"/>
    <w:basedOn w:val="864"/>
    <w:uiPriority w:val="0"/>
    <w:qFormat/>
    <w:pPr>
      <w:jc w:val="left"/>
      <w:spacing w:before="100" w:beforeAutospacing="1" w:after="100" w:afterAutospacing="1"/>
      <w:widowControl/>
    </w:pPr>
    <w:rPr>
      <w:sz w:val="24"/>
      <w:szCs w:val="24"/>
    </w:rPr>
  </w:style>
  <w:style w:type="paragraph" w:styleId="903" w:customStyle="1">
    <w:name w:val="Без интервала"/>
    <w:uiPriority w:val="0"/>
    <w:qFormat/>
    <w:pPr>
      <w:ind w:left="0" w:right="0" w:firstLine="0"/>
      <w:jc w:val="left"/>
      <w:spacing w:before="0" w:beforeAutospacing="0" w:after="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Times New Roman" w:cs="Times New Roman"/>
      <w:color w:val="auto"/>
      <w:spacing w:val="0"/>
      <w:position w:val="0"/>
      <w:sz w:val="22"/>
      <w:szCs w:val="22"/>
      <w:lang w:val="ru-RU" w:eastAsia="ar-SA" w:bidi="ar-SA"/>
    </w:rPr>
  </w:style>
  <w:style w:type="paragraph" w:styleId="904" w:customStyle="1">
    <w:name w:val="Standard (user)"/>
    <w:uiPriority w:val="0"/>
    <w:qFormat/>
    <w:pPr>
      <w:ind w:left="0" w:right="0" w:firstLine="0"/>
      <w:jc w:val="left"/>
      <w:spacing w:before="0" w:beforeAutospacing="0" w:after="0" w:afterAutospacing="0" w:line="240" w:lineRule="auto"/>
      <w:shd w:val="clear" w:color="auto" w:fill="ffffff"/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color w:val="auto"/>
      <w:spacing w:val="0"/>
      <w:position w:val="0"/>
      <w:sz w:val="24"/>
      <w:szCs w:val="24"/>
      <w:lang w:val="ru-RU" w:eastAsia="ja-JP" w:bidi="hi-IN"/>
    </w:rPr>
  </w:style>
  <w:style w:type="character" w:styleId="905" w:customStyle="1">
    <w:name w:val="Основной текст_"/>
    <w:link w:val="864"/>
    <w:uiPriority w:val="0"/>
    <w:qFormat/>
    <w:rPr>
      <w:rFonts w:ascii="Times New Roman" w:hAnsi="Times New Roman"/>
      <w:sz w:val="26"/>
      <w:u w:val="none"/>
    </w:rPr>
  </w:style>
  <w:style w:type="character" w:styleId="906" w:customStyle="1">
    <w:name w:val="Основной текст Знак Знак Знак"/>
    <w:link w:val="864"/>
    <w:uiPriority w:val="0"/>
    <w:qFormat/>
    <w:rPr>
      <w:lang w:val="ru-RU" w:eastAsia="ar-SA" w:bidi="ar-SA"/>
    </w:rPr>
  </w:style>
  <w:style w:type="paragraph" w:styleId="907" w:customStyle="1">
    <w:name w:val="Default"/>
    <w:uiPriority w:val="0"/>
    <w:qFormat/>
    <w:pPr>
      <w:ind w:left="0" w:right="0" w:firstLine="0"/>
      <w:jc w:val="left"/>
      <w:spacing w:before="0" w:beforeAutospacing="0" w:after="0" w:afterAutospacing="0" w:line="240" w:lineRule="auto"/>
      <w:shd w:val="clear" w:color="auto" w:fill="ffff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color w:val="000000"/>
      <w:spacing w:val="0"/>
      <w:position w:val="0"/>
      <w:sz w:val="24"/>
      <w:szCs w:val="24"/>
      <w:lang w:val="ru-RU" w:eastAsia="ru-RU" w:bidi="ar-SA"/>
    </w:rPr>
  </w:style>
  <w:style w:type="paragraph" w:styleId="908" w:customStyle="1">
    <w:name w:val="headertext"/>
    <w:basedOn w:val="864"/>
    <w:uiPriority w:val="0"/>
    <w:qFormat/>
    <w:pPr>
      <w:jc w:val="left"/>
      <w:spacing w:before="100" w:beforeAutospacing="1" w:after="100" w:afterAutospacing="1"/>
      <w:widowControl/>
    </w:pPr>
    <w:rPr>
      <w:sz w:val="24"/>
      <w:szCs w:val="24"/>
    </w:rPr>
  </w:style>
  <w:style w:type="paragraph" w:styleId="909" w:customStyle="1">
    <w:name w:val=".HEADERTEXT"/>
    <w:uiPriority w:val="0"/>
    <w:qFormat/>
    <w:pPr>
      <w:ind w:left="0" w:right="0" w:firstLine="0"/>
      <w:jc w:val="left"/>
      <w:spacing w:before="0" w:beforeAutospacing="0" w:after="0" w:afterAutospacing="0" w:line="240" w:lineRule="auto"/>
      <w:shd w:val="clear" w:color="auto" w:fill="ffffff"/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Times New Roman" w:cs="Times New Roman"/>
      <w:color w:val="2b4279"/>
      <w:spacing w:val="0"/>
      <w:position w:val="0"/>
      <w:sz w:val="20"/>
      <w:szCs w:val="22"/>
      <w:lang w:val="ru-RU" w:eastAsia="ru-RU" w:bidi="ar-SA"/>
    </w:rPr>
  </w:style>
  <w:style w:type="paragraph" w:styleId="910" w:customStyle="1">
    <w:name w:val=".FORMATTEXT"/>
    <w:uiPriority w:val="0"/>
    <w:qFormat/>
    <w:pPr>
      <w:ind w:left="0" w:right="0" w:firstLine="0"/>
      <w:jc w:val="left"/>
      <w:spacing w:before="0" w:beforeAutospacing="0" w:after="0" w:afterAutospacing="0" w:line="240" w:lineRule="auto"/>
      <w:shd w:val="clear" w:color="auto" w:fill="ffffff"/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Times New Roman" w:cs="Times New Roman"/>
      <w:color w:val="auto"/>
      <w:spacing w:val="0"/>
      <w:position w:val="0"/>
      <w:sz w:val="20"/>
      <w:szCs w:val="22"/>
      <w:lang w:val="ru-RU" w:eastAsia="ru-RU" w:bidi="ar-SA"/>
    </w:rPr>
  </w:style>
  <w:style w:type="paragraph" w:styleId="911" w:customStyle="1">
    <w:name w:val="Абзац списка"/>
    <w:basedOn w:val="864"/>
    <w:link w:val="912"/>
    <w:uiPriority w:val="0"/>
    <w:qFormat/>
    <w:pPr>
      <w:ind w:left="708"/>
      <w:jc w:val="left"/>
      <w:widowControl/>
    </w:pPr>
    <w:rPr>
      <w:sz w:val="28"/>
      <w:szCs w:val="28"/>
    </w:rPr>
  </w:style>
  <w:style w:type="character" w:styleId="912" w:customStyle="1">
    <w:name w:val="Абзац списка Знак"/>
    <w:link w:val="911"/>
    <w:uiPriority w:val="0"/>
    <w:qFormat/>
    <w:rPr>
      <w:rFonts w:ascii="Calibri" w:hAnsi="Calibri"/>
      <w:lang w:val="en-US" w:eastAsia="en-US"/>
    </w:rPr>
  </w:style>
  <w:style w:type="paragraph" w:styleId="913" w:customStyle="1">
    <w:name w:val="ConsPlusNormal"/>
    <w:uiPriority w:val="0"/>
    <w:qFormat/>
    <w:pPr>
      <w:ind w:left="0" w:right="0" w:firstLine="0"/>
      <w:jc w:val="left"/>
      <w:spacing w:before="0" w:beforeAutospacing="0" w:after="0" w:afterAutospacing="0" w:line="240" w:lineRule="auto"/>
      <w:shd w:val="clear" w:color="auto" w:fill="ffffff"/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Arial" w:hAnsi="Arial" w:eastAsia="Times New Roman" w:cs="Times New Roman"/>
      <w:color w:val="auto"/>
      <w:spacing w:val="0"/>
      <w:position w:val="0"/>
      <w:sz w:val="20"/>
      <w:szCs w:val="22"/>
      <w:lang w:val="ru-RU" w:eastAsia="ru-RU" w:bidi="ar-SA"/>
    </w:rPr>
  </w:style>
  <w:style w:type="paragraph" w:styleId="914" w:customStyle="1">
    <w:name w:val="Основной текст 21"/>
    <w:basedOn w:val="864"/>
    <w:uiPriority w:val="0"/>
    <w:qFormat/>
    <w:pPr>
      <w:jc w:val="left"/>
      <w:spacing w:before="120" w:after="120"/>
      <w:widowControl/>
    </w:pPr>
    <w:rPr>
      <w:sz w:val="28"/>
      <w:szCs w:val="24"/>
      <w:lang w:eastAsia="ar-SA"/>
    </w:rPr>
  </w:style>
  <w:style w:type="character" w:styleId="915" w:customStyle="1">
    <w:name w:val="blk"/>
    <w:link w:val="864"/>
    <w:uiPriority w:val="0"/>
    <w:qFormat/>
  </w:style>
  <w:style w:type="paragraph" w:styleId="916" w:customStyle="1">
    <w:name w:val="Текст инструкции"/>
    <w:basedOn w:val="864"/>
    <w:uiPriority w:val="0"/>
    <w:qFormat/>
    <w:pPr>
      <w:ind w:right="57" w:firstLine="567"/>
      <w:spacing w:before="60" w:line="240" w:lineRule="exact"/>
      <w:widowControl/>
    </w:pPr>
    <w:rPr>
      <w:sz w:val="22"/>
      <w:szCs w:val="22"/>
    </w:rPr>
  </w:style>
  <w:style w:type="paragraph" w:styleId="917" w:customStyle="1">
    <w:name w:val="Базовый"/>
    <w:uiPriority w:val="0"/>
    <w:qFormat/>
    <w:pPr>
      <w:ind w:left="0" w:right="0" w:firstLine="0"/>
      <w:jc w:val="left"/>
      <w:spacing w:before="0" w:beforeAutospacing="0" w:after="160" w:afterAutospacing="0" w:line="259" w:lineRule="atLeast"/>
      <w:shd w:val="clear" w:color="auto" w:fill="ffffff"/>
      <w:tabs>
        <w:tab w:val="left" w:pos="709" w:leader="none"/>
      </w:tabs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SimSun" w:cs="Times New Roman"/>
      <w:color w:val="auto"/>
      <w:spacing w:val="0"/>
      <w:position w:val="0"/>
      <w:sz w:val="22"/>
      <w:szCs w:val="22"/>
      <w:lang w:val="ru-RU" w:eastAsia="en-US" w:bidi="ar-SA"/>
    </w:rPr>
  </w:style>
  <w:style w:type="paragraph" w:styleId="918" w:customStyle="1">
    <w:name w:val="s_16"/>
    <w:basedOn w:val="864"/>
    <w:uiPriority w:val="0"/>
    <w:qFormat/>
    <w:pPr>
      <w:jc w:val="left"/>
      <w:spacing w:before="100" w:beforeAutospacing="1" w:after="100" w:afterAutospacing="1"/>
      <w:widowControl/>
    </w:pPr>
    <w:rPr>
      <w:sz w:val="24"/>
      <w:szCs w:val="24"/>
    </w:rPr>
  </w:style>
  <w:style w:type="paragraph" w:styleId="919" w:customStyle="1">
    <w:name w:val="Стандартный HTML1"/>
    <w:basedOn w:val="864"/>
    <w:link w:val="920"/>
    <w:uiPriority w:val="0"/>
    <w:qFormat/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</w:rPr>
  </w:style>
  <w:style w:type="character" w:styleId="920" w:customStyle="1">
    <w:name w:val="Стандартный HTML Знак"/>
    <w:link w:val="919"/>
    <w:uiPriority w:val="0"/>
    <w:qFormat/>
    <w:rPr>
      <w:rFonts w:ascii="Courier New" w:hAnsi="Courier New"/>
    </w:rPr>
  </w:style>
  <w:style w:type="paragraph" w:styleId="921" w:customStyle="1">
    <w:name w:val="consplusnonformat"/>
    <w:uiPriority w:val="0"/>
    <w:qFormat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clear" w:color="auto" w:fill="000000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color w:val="auto"/>
      <w:spacing w:val="0"/>
      <w:position w:val="0"/>
      <w:sz w:val="24"/>
      <w:szCs w:val="24"/>
      <w:u w:val="none"/>
      <w:vertAlign w:val="baseline"/>
      <w:rtl w:val="0"/>
      <w:cs w:val="0"/>
      <w:lang w:val="ru-RU" w:eastAsia="ru-RU" w:bidi="ar-SA"/>
    </w:rPr>
  </w:style>
  <w:style w:type="paragraph" w:styleId="922" w:customStyle="1">
    <w:name w:val="Обычный1"/>
    <w:uiPriority w:val="0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9" w:lineRule="atLeast"/>
      <w:shd w:val="clear" w:color="auto" w:fill="000000"/>
      <w:widowControl/>
      <w:tabs>
        <w:tab w:val="left" w:pos="709" w:leader="none"/>
      </w:tabs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SimSun" w:cs="Calibri"/>
      <w:color w:val="auto"/>
      <w:spacing w:val="0"/>
      <w:position w:val="0"/>
      <w:sz w:val="22"/>
      <w:szCs w:val="22"/>
      <w:u w:val="none"/>
      <w:vertAlign w:val="baseline"/>
      <w:rtl w:val="0"/>
      <w:cs w:val="0"/>
      <w:lang w:val="ru-RU" w:eastAsia="en-US" w:bidi="ar-SA"/>
    </w:rPr>
  </w:style>
  <w:style w:type="paragraph" w:styleId="923" w:customStyle="1">
    <w:name w:val="Заголовок 11"/>
    <w:uiPriority w:val="0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9" w:lineRule="atLeast"/>
      <w:shd w:val="clear" w:color="auto" w:fill="000000"/>
      <w:widowControl w:val="off"/>
      <w:tabs>
        <w:tab w:val="left" w:pos="709" w:leader="none"/>
      </w:tabs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Calibri" w:hAnsi="Calibri" w:eastAsia="SimSun" w:cs="Calibri"/>
      <w:color w:val="000000"/>
      <w:spacing w:val="0"/>
      <w:position w:val="0"/>
      <w:sz w:val="22"/>
      <w:szCs w:val="22"/>
      <w:u w:val="none"/>
      <w:shd w:val="clear" w:color="auto" w:fill="ffffff"/>
      <w:vertAlign w:val="baseline"/>
      <w:rtl w:val="0"/>
      <w:cs w:val="0"/>
      <w:lang w:val="ru-RU" w:eastAsia="en-US" w:bidi="ar-SA"/>
    </w:rPr>
  </w:style>
  <w:style w:type="numbering" w:styleId="11353" w:default="1">
    <w:name w:val="No List"/>
    <w:uiPriority w:val="99"/>
    <w:semiHidden/>
    <w:unhideWhenUsed/>
  </w:style>
  <w:style w:type="paragraph" w:styleId="1_3489" w:customStyle="1">
    <w:name w:val="Обычный"/>
    <w:next w:val="820"/>
    <w:link w:val="82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ar-SA" w:bidi="ar-SA"/>
      <w14:ligatures w14:val="none"/>
    </w:rPr>
  </w:style>
  <w:style w:type="character" w:styleId="1_30113" w:customStyle="1">
    <w:name w:val="ListLabel 17"/>
    <w:rPr>
      <w:rFonts w:ascii="Times New Roman" w:hAnsi="Times New Roman" w:cs="Times New Roman"/>
      <w:color w:val="000000"/>
      <w:sz w:val="28"/>
      <w:szCs w:val="28"/>
    </w:rPr>
  </w:style>
  <w:style w:type="paragraph" w:styleId="1_30116" w:customStyle="1">
    <w:name w:val="Абзац списка1"/>
    <w:basedOn w:val="719"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160" w:afterAutospacing="0" w:line="259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font332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paragraph" w:styleId="1_33434" w:customStyle="1">
    <w:name w:val="Body Text Indent 3"/>
    <w:basedOn w:val="715"/>
    <w:link w:val="900"/>
    <w:uiPriority w:val="99"/>
    <w:unhideWhenUsed/>
    <w:pPr>
      <w:contextualSpacing w:val="0"/>
      <w:ind w:left="283" w:right="0" w:firstLine="0"/>
      <w:jc w:val="left"/>
      <w:keepLines w:val="0"/>
      <w:keepNext w:val="0"/>
      <w:pageBreakBefore w:val="0"/>
      <w:spacing w:before="0" w:beforeAutospacing="0" w:after="120" w:afterAutospacing="0" w:line="256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16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garantF1://87264.1000" TargetMode="External"/><Relationship Id="rId12" Type="http://schemas.openxmlformats.org/officeDocument/2006/relationships/hyperlink" Target="garantF1://94883.1" TargetMode="External"/><Relationship Id="rId13" Type="http://schemas.openxmlformats.org/officeDocument/2006/relationships/hyperlink" Target="garantF1://55087937.1000" TargetMode="External"/><Relationship Id="rId14" Type="http://schemas.openxmlformats.org/officeDocument/2006/relationships/hyperlink" Target="garantF1://87264.1000" TargetMode="External"/><Relationship Id="rId15" Type="http://schemas.openxmlformats.org/officeDocument/2006/relationships/hyperlink" Target="garantF1://94883.1" TargetMode="External"/><Relationship Id="rId16" Type="http://schemas.openxmlformats.org/officeDocument/2006/relationships/hyperlink" Target="garantF1://55087937.1000" TargetMode="External"/><Relationship Id="rId17" Type="http://schemas.openxmlformats.org/officeDocument/2006/relationships/hyperlink" Target="garantf1://12036354.57" TargetMode="External"/><Relationship Id="rId18" Type="http://schemas.openxmlformats.org/officeDocument/2006/relationships/hyperlink" Target="garantf1://87264.1000" TargetMode="External"/><Relationship Id="rId19" Type="http://schemas.openxmlformats.org/officeDocument/2006/relationships/hyperlink" Target="garantf1://94883.1" TargetMode="External"/><Relationship Id="rId20" Type="http://schemas.openxmlformats.org/officeDocument/2006/relationships/hyperlink" Target="garantf1://55087937.1000" TargetMode="External"/><Relationship Id="rId21" Type="http://schemas.openxmlformats.org/officeDocument/2006/relationships/hyperlink" Target="https://ru.wikipedia.org/wiki/Windows" TargetMode="External"/><Relationship Id="rId22" Type="http://schemas.openxmlformats.org/officeDocument/2006/relationships/hyperlink" Target="http://mobileonline.garant.ru/document/redirect/12136354/14" TargetMode="External"/><Relationship Id="rId23" Type="http://schemas.openxmlformats.org/officeDocument/2006/relationships/hyperlink" Target="garantF1://87264.1000" TargetMode="External"/><Relationship Id="rId24" Type="http://schemas.openxmlformats.org/officeDocument/2006/relationships/hyperlink" Target="garantF1://94883.1" TargetMode="External"/><Relationship Id="rId25" Type="http://schemas.openxmlformats.org/officeDocument/2006/relationships/hyperlink" Target="garantF1://55087937.1000" TargetMode="External"/><Relationship Id="rId26" Type="http://schemas.openxmlformats.org/officeDocument/2006/relationships/hyperlink" Target="https://ru.wikipedia.org/wiki/Windows" TargetMode="External"/><Relationship Id="rId27" Type="http://schemas.openxmlformats.org/officeDocument/2006/relationships/hyperlink" Target="garantF1://87264.1000" TargetMode="External"/><Relationship Id="rId28" Type="http://schemas.openxmlformats.org/officeDocument/2006/relationships/hyperlink" Target="garantF1://94883.1" TargetMode="External"/><Relationship Id="rId29" Type="http://schemas.openxmlformats.org/officeDocument/2006/relationships/hyperlink" Target="garantF1://55087937.1000" TargetMode="External"/><Relationship Id="rId30" Type="http://schemas.openxmlformats.org/officeDocument/2006/relationships/hyperlink" Target="https://ru.wikipedia.org/wiki/Window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ONLYOFFICE/7.3.3.50</Application>
  <DocSecurity>0</DocSecurity>
  <LinksUpToDate>false</LinksUpToDate>
  <ScaleCrop>false</ScaleCrop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SimonovaNV</dc:creator>
  <cp:revision>11</cp:revision>
  <dcterms:created xsi:type="dcterms:W3CDTF">2024-11-25T05:07:28Z</dcterms:created>
  <dcterms:modified xsi:type="dcterms:W3CDTF">2024-11-25T06:33:52Z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B39528B49B584B848546E74A5CEA4EEC_13</vt:lpwstr>
  </property>
</Properties>
</file>