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приеме документов для участия в конкурсе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гражданской службы в </w:t>
      </w:r>
      <w:r>
        <w:rPr>
          <w:b/>
          <w:sz w:val="28"/>
          <w:szCs w:val="28"/>
        </w:rPr>
      </w:r>
      <w:r/>
    </w:p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Приволжском</w:t>
      </w:r>
      <w:r>
        <w:rPr>
          <w:b/>
          <w:sz w:val="28"/>
          <w:szCs w:val="28"/>
        </w:rPr>
        <w:t xml:space="preserve"> межрегиональном территориальном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/>
    </w:p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Приволжское</w:t>
      </w:r>
      <w:r>
        <w:rPr>
          <w:sz w:val="28"/>
          <w:szCs w:val="28"/>
        </w:rPr>
        <w:t xml:space="preserve"> межрегиональное территориальное управление воздушного транспорта Федерального агентства воздушного транспорта (</w:t>
      </w:r>
      <w:r>
        <w:rPr>
          <w:sz w:val="28"/>
          <w:szCs w:val="28"/>
        </w:rPr>
        <w:t xml:space="preserve">443080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Самара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</w:t>
      </w:r>
      <w:r>
        <w:rPr>
          <w:sz w:val="28"/>
          <w:szCs w:val="28"/>
        </w:rPr>
        <w:t xml:space="preserve">.95, литер 4,</w:t>
      </w:r>
      <w:r>
        <w:rPr>
          <w:sz w:val="28"/>
          <w:szCs w:val="28"/>
        </w:rPr>
        <w:t xml:space="preserve"> т/ф.(</w:t>
      </w:r>
      <w:r>
        <w:rPr>
          <w:sz w:val="28"/>
          <w:szCs w:val="28"/>
        </w:rPr>
        <w:t xml:space="preserve">846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205-96-43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объявляет конкурс на замещение вакантн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государственной гражданской службы:</w:t>
      </w:r>
      <w:r/>
    </w:p>
    <w:p>
      <w:pPr>
        <w:pStyle w:val="897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ведущей группы должностей категории «руководители» - </w:t>
      </w:r>
      <w:r/>
    </w:p>
    <w:p>
      <w:pPr>
        <w:pStyle w:val="897"/>
        <w:numPr>
          <w:ilvl w:val="0"/>
          <w:numId w:val="78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начальника отдела аэропортовой деятельности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</w:rPr>
      </w:r>
      <w:r/>
    </w:p>
    <w:p>
      <w:pPr>
        <w:pStyle w:val="897"/>
        <w:numPr>
          <w:ilvl w:val="0"/>
          <w:numId w:val="78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заместителя начальника отдела аэропортовой деятельности,</w:t>
      </w:r>
      <w:r>
        <w:rPr>
          <w:color w:val="000000"/>
          <w:sz w:val="28"/>
          <w:szCs w:val="28"/>
        </w:rPr>
      </w:r>
      <w:r/>
    </w:p>
    <w:p>
      <w:pPr>
        <w:pStyle w:val="897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старш</w:t>
      </w:r>
      <w:r>
        <w:rPr>
          <w:b/>
          <w:color w:val="000000"/>
          <w:sz w:val="28"/>
          <w:szCs w:val="28"/>
        </w:rPr>
        <w:t xml:space="preserve">ей</w:t>
      </w:r>
      <w:r>
        <w:rPr>
          <w:b/>
          <w:color w:val="000000"/>
          <w:sz w:val="28"/>
          <w:szCs w:val="28"/>
        </w:rPr>
        <w:t xml:space="preserve"> групп</w:t>
      </w:r>
      <w:r>
        <w:rPr>
          <w:b/>
          <w:color w:val="000000"/>
          <w:sz w:val="28"/>
          <w:szCs w:val="28"/>
        </w:rPr>
        <w:t xml:space="preserve">ы</w:t>
      </w:r>
      <w:r>
        <w:rPr>
          <w:b/>
          <w:color w:val="000000"/>
          <w:sz w:val="28"/>
          <w:szCs w:val="28"/>
        </w:rPr>
        <w:t xml:space="preserve"> должностей категори</w:t>
      </w:r>
      <w:r>
        <w:rPr>
          <w:b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«специалисты» -</w:t>
      </w:r>
      <w:r/>
    </w:p>
    <w:p>
      <w:pPr>
        <w:pStyle w:val="897"/>
        <w:numPr>
          <w:ilvl w:val="0"/>
          <w:numId w:val="103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 xml:space="preserve">специалиста-эксперта отдела поддержания летной годности гражданских воздушных судов, </w:t>
      </w:r>
      <w:r>
        <w:rPr>
          <w:color w:val="000000"/>
        </w:rPr>
      </w:r>
      <w:r/>
    </w:p>
    <w:p>
      <w:pPr>
        <w:pStyle w:val="897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</w:r>
      <w:r/>
    </w:p>
    <w:p>
      <w:pPr>
        <w:pStyle w:val="897"/>
        <w:numPr>
          <w:ilvl w:val="0"/>
          <w:numId w:val="7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летной эксплуатации, </w:t>
      </w:r>
      <w:r>
        <w:rPr>
          <w:color w:val="000000"/>
        </w:rPr>
      </w:r>
      <w:r/>
    </w:p>
    <w:p>
      <w:pPr>
        <w:pStyle w:val="897"/>
        <w:numPr>
          <w:ilvl w:val="0"/>
          <w:numId w:val="7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обеспечения,</w:t>
      </w:r>
      <w:r>
        <w:rPr>
          <w:color w:val="000000"/>
          <w:sz w:val="28"/>
          <w:szCs w:val="28"/>
        </w:rPr>
      </w:r>
      <w:r/>
    </w:p>
    <w:p>
      <w:pPr>
        <w:pStyle w:val="897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Ульяновск),</w:t>
      </w:r>
      <w:r>
        <w:rPr>
          <w:color w:val="000000"/>
          <w:sz w:val="28"/>
          <w:szCs w:val="28"/>
        </w:rPr>
      </w:r>
      <w:r/>
    </w:p>
    <w:p>
      <w:pPr>
        <w:pStyle w:val="897"/>
        <w:numPr>
          <w:ilvl w:val="0"/>
          <w:numId w:val="76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судов.</w:t>
      </w:r>
      <w:r>
        <w:rPr>
          <w:b/>
          <w:sz w:val="28"/>
          <w:szCs w:val="28"/>
        </w:rPr>
      </w:r>
      <w:r/>
    </w:p>
    <w:p>
      <w:pPr>
        <w:pStyle w:val="897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государственной гражданской службы</w:t>
      </w:r>
      <w:r>
        <w:rPr>
          <w:b/>
          <w:sz w:val="28"/>
          <w:szCs w:val="28"/>
        </w:rPr>
      </w:r>
      <w:r/>
    </w:p>
    <w:p>
      <w:pPr>
        <w:pStyle w:val="897"/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вакантн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left="0" w:firstLine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- по ведущей группе должностей категории «руководители»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97"/>
        <w:numPr>
          <w:ilvl w:val="0"/>
          <w:numId w:val="80"/>
        </w:numPr>
        <w:ind w:left="0" w:right="0" w:firstLine="283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/>
          <w:sz w:val="28"/>
          <w:szCs w:val="28"/>
          <w:u w:val="single"/>
        </w:rPr>
        <w:t xml:space="preserve">начальник отдела аэропортовой деятельности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высшее образование, без требований к стажу;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97"/>
        <w:numPr>
          <w:ilvl w:val="0"/>
          <w:numId w:val="80"/>
        </w:numPr>
        <w:ind w:left="0" w:right="0" w:firstLine="283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/>
          <w:sz w:val="28"/>
          <w:szCs w:val="28"/>
          <w:u w:val="single"/>
        </w:rPr>
        <w:t xml:space="preserve">заместитель начальника отдела аэропортовой деятельности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высшее образование, без требований к стажу;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97"/>
        <w:ind w:firstLine="72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по старшей группе должностей категории «специалисты»: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897"/>
        <w:numPr>
          <w:ilvl w:val="0"/>
          <w:numId w:val="107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главный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97"/>
        <w:ind w:left="360" w:right="0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u w:val="single"/>
        </w:rPr>
        <w:t xml:space="preserve">с технической эксплуатацией авиационной техники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97"/>
        <w:numPr>
          <w:ilvl w:val="0"/>
          <w:numId w:val="106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ведущий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97"/>
        <w:ind w:left="0" w:right="0" w:firstLine="360"/>
        <w:jc w:val="both"/>
        <w:rPr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u w:val="single"/>
        </w:rPr>
        <w:t xml:space="preserve"> с технической эксплуатацией авиационной техники,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</w:r>
      <w:r/>
    </w:p>
    <w:p>
      <w:pPr>
        <w:pStyle w:val="897"/>
        <w:numPr>
          <w:ilvl w:val="0"/>
          <w:numId w:val="82"/>
        </w:numPr>
        <w:ind w:left="0" w:right="0" w:firstLine="283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  <w:sz w:val="28"/>
          <w:szCs w:val="28"/>
        </w:rPr>
        <w:t xml:space="preserve">ведущий специалист-эксперт отдела летной эксплуатации:</w:t>
      </w:r>
      <w:r>
        <w:rPr>
          <w:color w:val="000000"/>
        </w:rPr>
      </w:r>
      <w:r/>
    </w:p>
    <w:p>
      <w:pPr>
        <w:pStyle w:val="897"/>
        <w:ind w:left="0" w:righ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 по направлениям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(специальностям) профессионального образования, связанным 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лётной эксплуатацией авиационной техники</w:t>
      </w:r>
      <w:r>
        <w:rPr>
          <w:rFonts w:ascii="Times New Roman" w:hAnsi="Times New Roman" w:cs="Times New Roman"/>
          <w:sz w:val="28"/>
          <w:szCs w:val="28"/>
        </w:rPr>
        <w:t xml:space="preserve"> или иному направлению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(специальности), для которого законодательством об образовании Российской Федерации установлено соответствие данным направ</w:t>
      </w:r>
      <w:r>
        <w:rPr>
          <w:rFonts w:ascii="Times New Roman" w:hAnsi="Times New Roman" w:cs="Times New Roman"/>
          <w:sz w:val="28"/>
          <w:szCs w:val="28"/>
        </w:rPr>
        <w:t xml:space="preserve">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97"/>
        <w:numPr>
          <w:ilvl w:val="0"/>
          <w:numId w:val="121"/>
        </w:numPr>
        <w:ind w:left="0" w:righ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отдела государственного имущества, конкурсов и правового обеспечения:</w:t>
      </w:r>
      <w:r/>
    </w:p>
    <w:p>
      <w:pPr>
        <w:pStyle w:val="897"/>
        <w:ind w:left="283"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«Юриспруденция»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97"/>
        <w:numPr>
          <w:ilvl w:val="0"/>
          <w:numId w:val="81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инспекции по безопасности полетов (аэропорт Ульяновск):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</w:r>
      <w:r/>
    </w:p>
    <w:p>
      <w:pPr>
        <w:pStyle w:val="897"/>
        <w:numPr>
          <w:ilvl w:val="0"/>
          <w:numId w:val="81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организации использования воздушного пространства и аэронавигационного обслуживания полетов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</w:t>
      </w:r>
      <w:r>
        <w:rPr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897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должностными регламентами (выписки прилагаются).</w:t>
      </w:r>
      <w:r>
        <w:rPr>
          <w:sz w:val="28"/>
          <w:szCs w:val="28"/>
        </w:rPr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7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897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7"/>
        <w:ind w:firstLine="72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</w:t>
      </w:r>
      <w:r>
        <w:rPr>
          <w:color w:val="000000" w:themeColor="text1"/>
          <w:sz w:val="28"/>
          <w:szCs w:val="28"/>
        </w:rPr>
        <w:t xml:space="preserve">дни </w:t>
      </w:r>
      <w:r>
        <w:rPr>
          <w:b/>
          <w:color w:val="000000" w:themeColor="text1"/>
          <w:sz w:val="28"/>
          <w:szCs w:val="28"/>
        </w:rPr>
        <w:t xml:space="preserve">с</w:t>
      </w:r>
      <w:r>
        <w:rPr>
          <w:b/>
          <w:color w:val="000000" w:themeColor="text1"/>
          <w:sz w:val="28"/>
          <w:szCs w:val="28"/>
        </w:rPr>
        <w:t xml:space="preserve"> 14 апреля по 04 мая </w:t>
      </w:r>
      <w:r>
        <w:rPr>
          <w:b/>
          <w:color w:val="000000" w:themeColor="text1"/>
          <w:sz w:val="28"/>
          <w:szCs w:val="28"/>
        </w:rPr>
        <w:t xml:space="preserve">2022 года</w:t>
      </w:r>
      <w:r>
        <w:rPr>
          <w:color w:val="000000" w:themeColor="text1"/>
          <w:sz w:val="28"/>
          <w:szCs w:val="28"/>
        </w:rPr>
        <w:t xml:space="preserve"> с 8</w:t>
      </w:r>
      <w:r>
        <w:rPr>
          <w:color w:val="000000" w:themeColor="text1"/>
          <w:sz w:val="28"/>
          <w:szCs w:val="28"/>
        </w:rPr>
        <w:t xml:space="preserve">.30 час. до 16.30 час. (по пятницам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 15.30</w:t>
      </w:r>
      <w:r>
        <w:rPr>
          <w:color w:val="000000" w:themeColor="text1"/>
          <w:sz w:val="28"/>
          <w:szCs w:val="28"/>
        </w:rPr>
        <w:t xml:space="preserve"> час.)</w:t>
      </w:r>
      <w:r>
        <w:rPr>
          <w:color w:val="000000" w:themeColor="text1"/>
          <w:sz w:val="28"/>
          <w:szCs w:val="28"/>
        </w:rPr>
        <w:t xml:space="preserve">, обед с 12.00 до 13.00.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 https://gossluzhba.gov.ru.</w:t>
      </w:r>
      <w:r>
        <w:rPr>
          <w:sz w:val="28"/>
          <w:szCs w:val="28"/>
        </w:rPr>
      </w:r>
      <w:r/>
    </w:p>
    <w:p>
      <w:pPr>
        <w:pStyle w:val="897"/>
        <w:ind w:firstLine="720"/>
        <w:shd w:val="clear" w:color="auto" w:fill="FFFFFF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Предполагаемая </w:t>
      </w:r>
      <w:r>
        <w:rPr>
          <w:b/>
          <w:color w:val="000000" w:themeColor="text1"/>
          <w:sz w:val="28"/>
          <w:szCs w:val="28"/>
        </w:rPr>
        <w:t xml:space="preserve">дата проведения конкурса - не позднее 03.06.2022</w:t>
      </w:r>
      <w:r>
        <w:rPr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9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</w:t>
      </w:r>
      <w:r/>
    </w:p>
    <w:p>
      <w:pPr>
        <w:pStyle w:val="897"/>
        <w:jc w:val="center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  <w:br/>
      </w: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897"/>
        <w:jc w:val="center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897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в</w:t>
      </w:r>
      <w:r>
        <w:rPr>
          <w:sz w:val="28"/>
          <w:szCs w:val="28"/>
        </w:rPr>
        <w:t xml:space="preserve">акантных должностей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897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В соответствии с Методикой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897"/>
        <w:ind w:firstLine="720"/>
        <w:widowControl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Темы рефератов для участия в конкурсе на </w:t>
      </w:r>
      <w:r>
        <w:rPr>
          <w:b/>
          <w:bCs/>
          <w:sz w:val="28"/>
          <w:szCs w:val="28"/>
        </w:rPr>
        <w:t xml:space="preserve">замещение вакантных должностей</w:t>
      </w:r>
      <w:r>
        <w:rPr>
          <w:b/>
          <w:sz w:val="28"/>
          <w:szCs w:val="28"/>
        </w:rPr>
        <w:t xml:space="preserve">: </w:t>
      </w:r>
      <w:r>
        <w:rPr>
          <w:sz w:val="28"/>
        </w:rPr>
      </w:r>
      <w:r/>
    </w:p>
    <w:p>
      <w:pPr>
        <w:pStyle w:val="897"/>
        <w:numPr>
          <w:ilvl w:val="0"/>
          <w:numId w:val="87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начальника отдела, </w:t>
      </w:r>
      <w:r>
        <w:rPr>
          <w:color w:val="000000"/>
          <w:sz w:val="28"/>
          <w:szCs w:val="28"/>
        </w:rPr>
        <w:t xml:space="preserve">заместителя начальника отдела аэропортовой деятельности -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Маркировка зданий, сооружений и других объектов в целях обеспечения безопасности полетов воздушных судов»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</w:rPr>
      </w:r>
      <w:r/>
    </w:p>
    <w:p>
      <w:pPr>
        <w:pStyle w:val="897"/>
        <w:numPr>
          <w:ilvl w:val="0"/>
          <w:numId w:val="87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главного специалиста-эксперта,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 - 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судов»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</w:rPr>
      </w:r>
      <w:r/>
    </w:p>
    <w:p>
      <w:pPr>
        <w:pStyle w:val="897"/>
        <w:numPr>
          <w:ilvl w:val="0"/>
          <w:numId w:val="88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летной эксплуатации -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</w:rPr>
        <w:t xml:space="preserve">Правила подготовки и выполнение полетов в гражданской авиации Российской Федерации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</w:rPr>
      </w:r>
      <w:r/>
    </w:p>
    <w:p>
      <w:pPr>
        <w:pStyle w:val="897"/>
        <w:numPr>
          <w:ilvl w:val="0"/>
          <w:numId w:val="87"/>
        </w:numPr>
        <w:ind w:left="0" w:righ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- «</w:t>
      </w:r>
      <w:r>
        <w:rPr>
          <w:color w:val="000000" w:themeColor="text1"/>
          <w:sz w:val="28"/>
          <w:szCs w:val="28"/>
        </w:rPr>
        <w:t xml:space="preserve">Судебное оспаривание нормативных правовых актов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</w:rPr>
      </w:r>
    </w:p>
    <w:p>
      <w:pPr>
        <w:pStyle w:val="897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 - </w:t>
      </w:r>
      <w:r>
        <w:rPr>
          <w:rFonts w:cs="Times New Roman"/>
          <w:color w:val="000000"/>
          <w:sz w:val="28"/>
          <w:szCs w:val="28"/>
        </w:rPr>
        <w:t xml:space="preserve">«Порядок расследования авиационных событий»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/>
    </w:p>
    <w:p>
      <w:pPr>
        <w:pStyle w:val="897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-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организации использования воздушного пространства»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97"/>
        <w:ind w:firstLine="720"/>
        <w:widowControl/>
        <w:rPr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Реферат</w:t>
      </w:r>
      <w:r>
        <w:rPr>
          <w:sz w:val="28"/>
          <w:szCs w:val="28"/>
        </w:rPr>
        <w:t xml:space="preserve"> 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897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897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897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97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  <w:r/>
    </w:p>
    <w:p>
      <w:pPr>
        <w:pStyle w:val="897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97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вакантной должности.)</w:t>
      </w:r>
      <w:r>
        <w:rPr>
          <w:color w:val="000000"/>
          <w:sz w:val="28"/>
          <w:szCs w:val="28"/>
        </w:rPr>
      </w:r>
      <w:r/>
    </w:p>
    <w:p>
      <w:pPr>
        <w:pStyle w:val="897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897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вакантной должности гражданской службы.</w:t>
      </w:r>
      <w:r/>
    </w:p>
    <w:p>
      <w:pPr>
        <w:pStyle w:val="897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конкурсе, и процедуры о</w:t>
      </w:r>
      <w:r>
        <w:rPr>
          <w:sz w:val="28"/>
          <w:szCs w:val="28"/>
        </w:rPr>
        <w:t xml:space="preserve">формления его допуска к сведениям, составляющим государственную и  иную охраняемую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сведений. </w:t>
      </w:r>
      <w:r/>
    </w:p>
    <w:p>
      <w:pPr>
        <w:pStyle w:val="89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89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89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936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936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89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89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89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89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89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89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  <w:r/>
    </w:p>
    <w:p>
      <w:pPr>
        <w:pStyle w:val="8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7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  <w:u w:val="single"/>
        </w:rPr>
        <w:t xml:space="preserve">в электронном виде и собственноручно подписанную </w:t>
      </w:r>
      <w:r>
        <w:rPr>
          <w:sz w:val="28"/>
          <w:szCs w:val="28"/>
          <w:u w:val="single"/>
        </w:rPr>
        <w:t xml:space="preserve">анкету</w:t>
      </w:r>
      <w:r>
        <w:rPr>
          <w:sz w:val="28"/>
          <w:szCs w:val="28"/>
        </w:rPr>
        <w:t xml:space="preserve">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911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911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897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911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911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911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911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897"/>
        <w:ind w:firstLine="720"/>
      </w:pPr>
      <w:r>
        <w:rPr>
          <w:b/>
          <w:sz w:val="28"/>
          <w:szCs w:val="28"/>
        </w:rPr>
        <w:t xml:space="preserve">Гражданин, изъявивший желание участвовать в конкурсе на замещение вакантных должностей начальника отдела аэропортовой деятельности, заместителя начальника отдела аэропортовой деятельности также представляет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sz w:val="28"/>
          <w:szCs w:val="28"/>
          <w:lang w:eastAsia="ru-RU"/>
        </w:rPr>
      </w:r>
      <w:r/>
    </w:p>
    <w:p>
      <w:pPr>
        <w:pStyle w:val="89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897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кандидатов </w:t>
      </w:r>
      <w:r>
        <w:rPr>
          <w:b/>
          <w:sz w:val="28"/>
          <w:szCs w:val="28"/>
        </w:rPr>
        <w:t xml:space="preserve">на замещение вакантных должностей начальника отдела аэропортовой деятельности, заместителя начальника отдела аэропортовой деятельности гражданский служащий также представляет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sz w:val="28"/>
          <w:szCs w:val="28"/>
        </w:rPr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89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897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908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"https://gossluzhba.gov.ru"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908"/>
          <w:sz w:val="28"/>
          <w:szCs w:val="28"/>
        </w:rPr>
        <w:t xml:space="preserve">https://gossluzhba.gov.ru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7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конкурса в течение 30 календарных дней издается приказ Приволжского МТУ Росавиации о назначении победителя конкурса на вакантную должность и заключается служебный контракт. </w:t>
      </w:r>
      <w:r/>
    </w:p>
    <w:p>
      <w:pPr>
        <w:pStyle w:val="897"/>
        <w:ind w:firstLine="720"/>
        <w:rPr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  <w:t xml:space="preserve">Документы претендентов на</w:t>
      </w:r>
      <w:r>
        <w:rPr>
          <w:sz w:val="28"/>
          <w:szCs w:val="28"/>
        </w:rPr>
        <w:t xml:space="preserve">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897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897"/>
            </w:pPr>
            <w:r>
              <w:t xml:space="preserve">Л.С. Пименовой</w:t>
            </w:r>
            <w:r/>
          </w:p>
          <w:p>
            <w:pPr>
              <w:pStyle w:val="897"/>
            </w:pPr>
            <w:r>
              <w:t xml:space="preserve">от ________________________________</w:t>
            </w:r>
            <w:r/>
          </w:p>
          <w:p>
            <w:pPr>
              <w:pStyle w:val="897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897"/>
            </w:pPr>
            <w:r>
              <w:t xml:space="preserve">Год рождения ______________________</w:t>
            </w:r>
            <w:r/>
          </w:p>
          <w:p>
            <w:pPr>
              <w:pStyle w:val="897"/>
            </w:pPr>
            <w:r>
              <w:t xml:space="preserve">Образование _______________________</w:t>
            </w:r>
            <w:r/>
          </w:p>
          <w:p>
            <w:pPr>
              <w:pStyle w:val="897"/>
            </w:pPr>
            <w:r>
              <w:t xml:space="preserve">Проживаю_________________________</w:t>
            </w:r>
            <w:r/>
          </w:p>
          <w:p>
            <w:pPr>
              <w:pStyle w:val="897"/>
            </w:pPr>
            <w:r>
              <w:t xml:space="preserve">Тел._______________________________</w:t>
            </w:r>
            <w:r/>
          </w:p>
          <w:p>
            <w:pPr>
              <w:pStyle w:val="897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899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899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897"/>
      </w:pPr>
      <w:r/>
      <w:r/>
    </w:p>
    <w:p>
      <w:pPr>
        <w:pStyle w:val="911"/>
        <w:jc w:val="both"/>
      </w:pPr>
      <w: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</w:t>
      </w:r>
      <w:r/>
    </w:p>
    <w:p>
      <w:pPr>
        <w:pStyle w:val="911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9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911"/>
      </w:pPr>
      <w:r>
        <w:t xml:space="preserve">________________________________________________________________________________</w:t>
      </w:r>
      <w:r/>
    </w:p>
    <w:p>
      <w:pPr>
        <w:pStyle w:val="9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911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911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должности,  ознакомлен. </w:t>
      </w:r>
      <w:r/>
    </w:p>
    <w:p>
      <w:pPr>
        <w:pStyle w:val="897"/>
      </w:pPr>
      <w:r>
        <w:tab/>
      </w:r>
      <w:r>
        <w:t xml:space="preserve">Прилагаю следующие документы:</w:t>
      </w:r>
      <w:r/>
    </w:p>
    <w:p>
      <w:pPr>
        <w:pStyle w:val="897"/>
      </w:pPr>
      <w:r>
        <w:t xml:space="preserve">1.</w:t>
      </w:r>
      <w:r/>
    </w:p>
    <w:p>
      <w:pPr>
        <w:pStyle w:val="897"/>
      </w:pPr>
      <w:r>
        <w:t xml:space="preserve">2.</w:t>
      </w:r>
      <w:r/>
    </w:p>
    <w:p>
      <w:pPr>
        <w:pStyle w:val="897"/>
      </w:pPr>
      <w:r>
        <w:t xml:space="preserve">3.</w:t>
      </w:r>
      <w:r/>
    </w:p>
    <w:p>
      <w:pPr>
        <w:pStyle w:val="897"/>
      </w:pPr>
      <w:r>
        <w:t xml:space="preserve">4.</w:t>
      </w:r>
      <w:r/>
    </w:p>
    <w:p>
      <w:pPr>
        <w:pStyle w:val="897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900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900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900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900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897"/>
      </w:pPr>
      <w:r/>
      <w:r/>
    </w:p>
    <w:p>
      <w:pPr>
        <w:pStyle w:val="897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897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97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97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97"/>
        <w:jc w:val="center"/>
        <w:rPr>
          <w:b/>
        </w:rPr>
      </w:pPr>
      <w:r>
        <w:rPr>
          <w:b/>
        </w:rPr>
      </w:r>
      <w:r/>
    </w:p>
    <w:p>
      <w:pPr>
        <w:pStyle w:val="897"/>
        <w:jc w:val="center"/>
        <w:rPr>
          <w:b/>
        </w:rPr>
      </w:pPr>
      <w:r>
        <w:rPr>
          <w:b/>
        </w:rPr>
      </w:r>
      <w:r/>
    </w:p>
    <w:p>
      <w:pPr>
        <w:pStyle w:val="897"/>
        <w:jc w:val="center"/>
        <w:rPr>
          <w:b/>
        </w:rPr>
      </w:pPr>
      <w:r>
        <w:rPr>
          <w:b/>
        </w:rPr>
      </w:r>
      <w:r/>
    </w:p>
    <w:p>
      <w:pPr>
        <w:pStyle w:val="897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97"/>
        <w:jc w:val="center"/>
        <w:rPr>
          <w:b/>
        </w:rPr>
      </w:pPr>
      <w:r>
        <w:rPr>
          <w:b/>
        </w:rPr>
      </w:r>
      <w:r/>
    </w:p>
    <w:p>
      <w:pPr>
        <w:pStyle w:val="897"/>
        <w:jc w:val="center"/>
        <w:rPr>
          <w:b/>
        </w:rPr>
      </w:pPr>
      <w:r>
        <w:rPr>
          <w:b/>
        </w:rPr>
      </w:r>
      <w:r/>
    </w:p>
    <w:p>
      <w:pPr>
        <w:pStyle w:val="897"/>
        <w:jc w:val="center"/>
        <w:rPr>
          <w:b/>
        </w:rPr>
      </w:pPr>
      <w:r>
        <w:rPr>
          <w:b/>
        </w:rPr>
      </w:r>
      <w:r/>
    </w:p>
    <w:p>
      <w:pPr>
        <w:pStyle w:val="897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Утверждена</w:t>
      </w:r>
      <w:r/>
    </w:p>
    <w:p>
      <w:pPr>
        <w:pStyle w:val="897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распоряжением Правительства</w:t>
      </w:r>
      <w:r/>
    </w:p>
    <w:p>
      <w:pPr>
        <w:pStyle w:val="897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Российской Федерации</w:t>
      </w:r>
      <w:r/>
    </w:p>
    <w:p>
      <w:pPr>
        <w:pStyle w:val="897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26 мая 2005 г. № 667-р</w:t>
      </w:r>
      <w:r/>
    </w:p>
    <w:p>
      <w:pPr>
        <w:pStyle w:val="897"/>
        <w:jc w:val="righ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(в ред. от 20 ноября 2019 г.)</w:t>
      </w:r>
      <w:r/>
    </w:p>
    <w:p>
      <w:pPr>
        <w:pStyle w:val="89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 xml:space="preserve">АНКЕТА</w:t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284"/>
        <w:gridCol w:w="1834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Фамилия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897"/>
              <w:jc w:val="center"/>
            </w:pPr>
            <w:r>
              <w:t xml:space="preserve">Место</w:t>
            </w:r>
            <w:r/>
          </w:p>
          <w:p>
            <w:pPr>
              <w:pStyle w:val="897"/>
              <w:jc w:val="center"/>
            </w:pPr>
            <w:r>
              <w:t xml:space="preserve">для</w:t>
            </w:r>
            <w:r/>
          </w:p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97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97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97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9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97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Гражданство (если изменяли, то укажите, когда и по какой причине, если имеете гражданство другого государства — укажите)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97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/>
          </w:p>
          <w:p>
            <w:pPr>
              <w:pStyle w:val="897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/>
          </w:p>
          <w:p>
            <w:pPr>
              <w:pStyle w:val="89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97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/>
          </w:p>
          <w:p>
            <w:pPr>
              <w:pStyle w:val="89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9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jc w:val="center"/>
        <w:rPr>
          <w:sz w:val="2"/>
          <w:szCs w:val="2"/>
        </w:rPr>
      </w:pPr>
      <w:r>
        <w:br w:type="page"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9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9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9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897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</w:t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97"/>
        <w:tabs>
          <w:tab w:val="left" w:pos="36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897"/>
        <w:tabs>
          <w:tab w:val="left" w:pos="364" w:leader="none"/>
        </w:tabs>
        <w:rPr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9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255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5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9631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</w:t>
      </w:r>
      <w:r>
        <w:rPr>
          <w:spacing w:val="-2"/>
          <w:sz w:val="24"/>
          <w:szCs w:val="24"/>
        </w:rPr>
        <w:t xml:space="preserve">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3819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819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3500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500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"/>
          <w:szCs w:val="2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7909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вид связи)</w:t>
            </w:r>
            <w:r/>
          </w:p>
        </w:tc>
        <w:tc>
          <w:tcPr>
            <w:tcBorders>
              <w:bottom w:val="single" w:color="000000" w:sz="4" w:space="0"/>
            </w:tcBorders>
            <w:tcW w:w="7909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4997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997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89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97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5851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85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89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851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097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97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815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/>
          </w:p>
        </w:tc>
        <w:tc>
          <w:tcPr>
            <w:tcBorders>
              <w:bottom w:val="single" w:color="000000" w:sz="4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897"/>
        <w:tabs>
          <w:tab w:val="left" w:pos="392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897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80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071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071" w:type="dxa"/>
            <w:vAlign w:val="center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897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520" w:type="dxa"/>
            <w:vAlign w:val="bottom"/>
            <w:textDirection w:val="lrTb"/>
            <w:noWrap w:val="false"/>
          </w:tcPr>
          <w:p>
            <w:pPr>
              <w:pStyle w:val="8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8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897"/>
              <w:tabs>
                <w:tab w:val="left" w:pos="1903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5520" w:type="dxa"/>
            <w:vAlign w:val="top"/>
            <w:textDirection w:val="lrTb"/>
            <w:noWrap w:val="false"/>
          </w:tcPr>
          <w:p>
            <w:pPr>
              <w:pStyle w:val="89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/>
          </w:p>
        </w:tc>
      </w:tr>
    </w:tbl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ind w:left="5652"/>
        <w:jc w:val="center"/>
      </w:pPr>
      <w:r>
        <w:rPr>
          <w:bCs/>
        </w:rPr>
        <w:t xml:space="preserve">Приложение N 3</w:t>
      </w:r>
      <w:r/>
    </w:p>
    <w:p>
      <w:pPr>
        <w:pStyle w:val="897"/>
        <w:ind w:left="5652" w:firstLine="12"/>
        <w:jc w:val="center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908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897"/>
        <w:ind w:left="4944"/>
        <w:jc w:val="center"/>
      </w:pPr>
      <w:r>
        <w:rPr>
          <w:bCs/>
        </w:rPr>
        <w:t xml:space="preserve">        и социального развития РФ</w:t>
      </w:r>
      <w:r/>
    </w:p>
    <w:p>
      <w:pPr>
        <w:pStyle w:val="897"/>
        <w:ind w:left="4944"/>
        <w:jc w:val="center"/>
      </w:pPr>
      <w:r>
        <w:rPr>
          <w:bCs/>
        </w:rPr>
        <w:t xml:space="preserve">         от 14 декабря 2009 г. N 984н</w:t>
      </w:r>
      <w:r/>
    </w:p>
    <w:p>
      <w:pPr>
        <w:pStyle w:val="8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8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8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7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97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8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918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918"/>
        <w:ind w:left="3600"/>
        <w:jc w:val="left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918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8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91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8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91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8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897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897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7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7"/>
        <w:jc w:val="right"/>
      </w:pPr>
      <w:r>
        <w:rPr>
          <w:sz w:val="28"/>
          <w:szCs w:val="28"/>
        </w:rPr>
        <w:t xml:space="preserve">Начальнику Приволжского </w:t>
      </w:r>
      <w:r>
        <w:rPr>
          <w:sz w:val="28"/>
          <w:szCs w:val="28"/>
        </w:rPr>
        <w:t xml:space="preserve">МТУ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Росавиации</w:t>
      </w:r>
      <w:r>
        <w:rPr>
          <w:sz w:val="28"/>
          <w:szCs w:val="28"/>
        </w:rPr>
      </w:r>
      <w:r/>
    </w:p>
    <w:p>
      <w:pPr>
        <w:pStyle w:val="897"/>
        <w:jc w:val="right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Пименовой</w:t>
      </w:r>
      <w:r>
        <w:rPr>
          <w:sz w:val="28"/>
          <w:szCs w:val="28"/>
        </w:rPr>
      </w:r>
      <w:r/>
    </w:p>
    <w:p>
      <w:pPr>
        <w:pStyle w:val="897"/>
      </w:pPr>
      <w:r>
        <w:rPr>
          <w:sz w:val="22"/>
        </w:rPr>
      </w:r>
      <w:r>
        <w:rPr>
          <w:sz w:val="22"/>
        </w:rPr>
      </w:r>
      <w:r/>
    </w:p>
    <w:p>
      <w:pPr>
        <w:pStyle w:val="897"/>
        <w:jc w:val="right"/>
      </w:pPr>
      <w:r>
        <w:rPr>
          <w:sz w:val="28"/>
          <w:szCs w:val="28"/>
        </w:rPr>
        <w:t xml:space="preserve">от_____________________________________</w:t>
      </w:r>
      <w:r>
        <w:rPr>
          <w:sz w:val="28"/>
          <w:szCs w:val="28"/>
        </w:rPr>
      </w:r>
      <w:r/>
    </w:p>
    <w:p>
      <w:pPr>
        <w:pStyle w:val="897"/>
        <w:jc w:val="right"/>
      </w:pPr>
      <w:r>
        <w:rPr>
          <w:sz w:val="28"/>
          <w:szCs w:val="28"/>
        </w:rPr>
        <w:t xml:space="preserve">проживающего: индекс___________________</w:t>
      </w:r>
      <w:r>
        <w:rPr>
          <w:sz w:val="28"/>
          <w:szCs w:val="28"/>
        </w:rPr>
      </w:r>
      <w:r/>
    </w:p>
    <w:p>
      <w:pPr>
        <w:pStyle w:val="897"/>
        <w:jc w:val="right"/>
      </w:pPr>
      <w:r>
        <w:rPr>
          <w:sz w:val="28"/>
          <w:szCs w:val="28"/>
        </w:rPr>
        <w:t xml:space="preserve"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pStyle w:val="897"/>
        <w:jc w:val="right"/>
      </w:pPr>
      <w:r>
        <w:rPr>
          <w:sz w:val="28"/>
          <w:szCs w:val="28"/>
        </w:rPr>
        <w:t xml:space="preserve">паспорт серия________№_________________</w:t>
      </w:r>
      <w:r>
        <w:rPr>
          <w:sz w:val="28"/>
          <w:szCs w:val="28"/>
        </w:rPr>
      </w:r>
      <w:r/>
    </w:p>
    <w:p>
      <w:pPr>
        <w:pStyle w:val="897"/>
        <w:jc w:val="right"/>
      </w:pPr>
      <w:r>
        <w:rPr>
          <w:sz w:val="28"/>
          <w:szCs w:val="28"/>
        </w:rPr>
        <w:t xml:space="preserve">выдан_________________________________</w:t>
      </w:r>
      <w:r>
        <w:rPr>
          <w:sz w:val="28"/>
          <w:szCs w:val="28"/>
        </w:rPr>
      </w:r>
      <w:r/>
    </w:p>
    <w:p>
      <w:pPr>
        <w:pStyle w:val="897"/>
        <w:jc w:val="right"/>
      </w:pPr>
      <w:r>
        <w:rPr>
          <w:sz w:val="28"/>
          <w:szCs w:val="28"/>
        </w:rPr>
        <w:t xml:space="preserve">«______»_________________  ____________г.</w:t>
      </w:r>
      <w:r>
        <w:rPr>
          <w:sz w:val="28"/>
          <w:szCs w:val="28"/>
        </w:rPr>
      </w:r>
      <w:r/>
    </w:p>
    <w:p>
      <w:pPr>
        <w:pStyle w:val="897"/>
        <w:jc w:val="right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доверенности №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</w:r>
      <w:r/>
    </w:p>
    <w:p>
      <w:pPr>
        <w:pStyle w:val="897"/>
        <w:jc w:val="right"/>
      </w:pPr>
      <w:r>
        <w:rPr>
          <w:sz w:val="28"/>
          <w:szCs w:val="28"/>
        </w:rPr>
        <w:t xml:space="preserve">от </w:t>
      </w:r>
      <w:r>
        <w:rPr>
          <w:bCs/>
        </w:rPr>
        <w:t xml:space="preserve">«_____»__</w:t>
      </w:r>
      <w:r>
        <w:rPr>
          <w:bCs/>
        </w:rPr>
        <w:t xml:space="preserve">_______</w:t>
      </w:r>
      <w:r>
        <w:rPr>
          <w:bCs/>
        </w:rPr>
        <w:t xml:space="preserve">_</w:t>
      </w:r>
      <w:r>
        <w:rPr>
          <w:bCs/>
        </w:rPr>
        <w:t xml:space="preserve">___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97"/>
        <w:jc w:val="right"/>
      </w:pPr>
      <w:r/>
      <w:r/>
    </w:p>
    <w:p>
      <w:pPr>
        <w:pStyle w:val="897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97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897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897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97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97"/>
        <w:ind w:right="119"/>
        <w:jc w:val="both"/>
      </w:pPr>
      <w:r/>
      <w:r/>
    </w:p>
    <w:p>
      <w:pPr>
        <w:pStyle w:val="897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</w:p>
    <w:p>
      <w:pPr>
        <w:pStyle w:val="897"/>
        <w:ind w:right="119"/>
        <w:jc w:val="center"/>
      </w:pPr>
      <w:r>
        <w:rPr>
          <w:sz w:val="18"/>
        </w:rPr>
        <w:t xml:space="preserve">(Ф.И.О.)</w:t>
      </w:r>
      <w:r/>
    </w:p>
    <w:p>
      <w:pPr>
        <w:pStyle w:val="897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</w:p>
    <w:p>
      <w:pPr>
        <w:pStyle w:val="897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</w:p>
    <w:p>
      <w:pPr>
        <w:pStyle w:val="897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</w:p>
    <w:p>
      <w:pPr>
        <w:pStyle w:val="897"/>
        <w:ind w:right="119"/>
        <w:jc w:val="center"/>
      </w:pPr>
      <w:r>
        <w:rPr>
          <w:sz w:val="18"/>
        </w:rPr>
        <w:t xml:space="preserve">(когда и кем)</w:t>
      </w:r>
      <w:r/>
    </w:p>
    <w:p>
      <w:pPr>
        <w:pStyle w:val="897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</w:p>
    <w:p>
      <w:pPr>
        <w:pStyle w:val="897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</w:p>
    <w:p>
      <w:pPr>
        <w:pStyle w:val="897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</w:p>
    <w:p>
      <w:pPr>
        <w:pStyle w:val="897"/>
        <w:jc w:val="both"/>
      </w:pPr>
      <w:r/>
      <w:r/>
    </w:p>
    <w:p>
      <w:pPr>
        <w:pStyle w:val="897"/>
        <w:jc w:val="both"/>
      </w:pPr>
      <w:r>
        <w:t xml:space="preserve">рассмотрени</w:t>
      </w:r>
      <w:r>
        <w:t xml:space="preserve">е</w:t>
      </w:r>
      <w: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t xml:space="preserve">арственной гражданской службы»</w:t>
      </w:r>
      <w:r>
        <w:t xml:space="preserve">, в том числе добавление в кадровый резерв</w:t>
      </w:r>
      <w:r>
        <w:t xml:space="preserve">.</w:t>
      </w:r>
      <w:r/>
    </w:p>
    <w:p>
      <w:pPr>
        <w:pStyle w:val="897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</w:p>
    <w:p>
      <w:pPr>
        <w:pStyle w:val="897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897"/>
        <w:jc w:val="both"/>
      </w:pPr>
      <w:r/>
      <w:r/>
    </w:p>
    <w:p>
      <w:pPr>
        <w:pStyle w:val="897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</w:p>
    <w:p>
      <w:pPr>
        <w:pStyle w:val="897"/>
        <w:jc w:val="both"/>
      </w:pPr>
      <w:r/>
      <w:r/>
    </w:p>
    <w:p>
      <w:pPr>
        <w:pStyle w:val="897"/>
        <w:jc w:val="both"/>
      </w:pPr>
      <w:r>
        <w:t xml:space="preserve">ф</w:t>
      </w:r>
      <w: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t xml:space="preserve">, сведения о наличии (отсутствии) судимости</w:t>
      </w:r>
      <w:r>
        <w:t xml:space="preserve">.</w:t>
      </w:r>
      <w:r/>
    </w:p>
    <w:p>
      <w:pPr>
        <w:pStyle w:val="897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</w:p>
    <w:p>
      <w:pPr>
        <w:pStyle w:val="897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897"/>
        <w:jc w:val="both"/>
      </w:pPr>
      <w:r/>
      <w:r/>
    </w:p>
    <w:p>
      <w:pPr>
        <w:pStyle w:val="897"/>
        <w:jc w:val="both"/>
      </w:pPr>
      <w:r/>
      <w:r/>
    </w:p>
    <w:p>
      <w:pPr>
        <w:pStyle w:val="897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</w:p>
    <w:p>
      <w:pPr>
        <w:pStyle w:val="897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</w:p>
    <w:p>
      <w:pPr>
        <w:pStyle w:val="897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</w:p>
    <w:p>
      <w:pPr>
        <w:pStyle w:val="897"/>
        <w:ind w:firstLine="709"/>
        <w:jc w:val="both"/>
      </w:pPr>
      <w:r>
        <w:t xml:space="preserve">-Получения сведений о наличии гражданства РФ</w:t>
      </w:r>
      <w:r/>
    </w:p>
    <w:p>
      <w:pPr>
        <w:pStyle w:val="897"/>
        <w:ind w:right="119" w:firstLine="709"/>
        <w:jc w:val="both"/>
      </w:pPr>
      <w:r/>
      <w:r/>
    </w:p>
    <w:p>
      <w:pPr>
        <w:pStyle w:val="897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897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959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959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97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</w:p>
    <w:p>
      <w:pPr>
        <w:pStyle w:val="897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</w:p>
    <w:p>
      <w:pPr>
        <w:pStyle w:val="897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</w:p>
    <w:p>
      <w:pPr>
        <w:pStyle w:val="897"/>
        <w:ind w:right="119" w:firstLine="709"/>
        <w:jc w:val="both"/>
      </w:pPr>
      <w:r/>
      <w:r/>
    </w:p>
    <w:p>
      <w:pPr>
        <w:pStyle w:val="897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897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заполняется собственноручно </w:t>
      </w:r>
      <w:r>
        <w:rPr>
          <w:sz w:val="28"/>
        </w:rPr>
      </w:r>
      <w:r/>
    </w:p>
    <w:p>
      <w:pPr>
        <w:jc w:val="right"/>
        <w:rPr>
          <w:sz w:val="20"/>
        </w:rPr>
      </w:pPr>
      <w:r>
        <w:rPr>
          <w:color w:val="FF0000"/>
          <w:sz w:val="20"/>
        </w:rPr>
      </w:r>
      <w:r>
        <w:rPr>
          <w:sz w:val="20"/>
        </w:rPr>
        <w:t xml:space="preserve">Форма 4</w:t>
      </w:r>
      <w:r>
        <w:rPr>
          <w:sz w:val="20"/>
        </w:rPr>
      </w:r>
      <w:r/>
    </w:p>
    <w:p>
      <w:pPr>
        <w:jc w:val="center"/>
      </w:pPr>
      <w:r>
        <w:rPr>
          <w:sz w:val="28"/>
          <w:szCs w:val="28"/>
        </w:rPr>
        <w:t xml:space="preserve">АНКЕТА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(заполняется собственноручно)</w:t>
      </w:r>
      <w:r>
        <w:rPr>
          <w:sz w:val="28"/>
          <w:szCs w:val="28"/>
        </w:rPr>
      </w:r>
      <w:r/>
    </w:p>
    <w:p>
      <w:pPr>
        <w:jc w:val="center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52070</wp:posOffset>
                </wp:positionV>
                <wp:extent cx="1553845" cy="1995805"/>
                <wp:effectExtent l="13970" t="13335" r="13335" b="10160"/>
                <wp:wrapNone/>
                <wp:docPr id="1" name="Поле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553844" cy="19958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для фотографии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(4 см х</w:t>
                            </w:r>
                            <w:r>
                              <w:t xml:space="preserve">6</w:t>
                            </w:r>
                            <w:r>
                              <w:t xml:space="preserve"> см)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310.1pt;mso-position-horizontal:absolute;mso-position-vertical-relative:text;margin-top:4.1pt;mso-position-vertical:absolute;width:122.3pt;height:157.2pt;v-text-anchor:top;" coordsize="100000,100000" path="" filled="f" strokecolor="#000000" strokeweight="0.75pt">
                <v:path textboxrect="0,0,0,0"/>
                <v:textbox>
                  <w:txbxContent>
                    <w:p>
                      <w:r>
                        <w:t xml:space="preserve"> </w:t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Место 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для фотографии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(4 см х</w:t>
                      </w:r>
                      <w:r>
                        <w:t xml:space="preserve">6</w:t>
                      </w:r>
                      <w:r>
                        <w:t xml:space="preserve"> см)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1. Фамилия 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     Имя    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     Отчество__________________________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2. Если изменяли фамилию, имя или отчество, то укажите их, а также когда, где и по какой причине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3. </w:t>
            </w:r>
            <w:r>
              <w:t xml:space="preserve">Год, число, месяц и место </w:t>
            </w:r>
            <w:r>
              <w:t xml:space="preserve">рождени</w:t>
            </w:r>
            <w:r>
              <w:t xml:space="preserve"> (село, деревня, город, район, область, край, республика)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4. Паспорт (номер, серия, кем и когда выдан)</w:t>
            </w:r>
            <w:r/>
          </w:p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5. Имеете ли Вы заграничный паспорт (номер, серия, кем и когда выдан)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6. Семейное положение (если вступали в брак, то укажите с кем, когда и где, в случае развода — когда развелись)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7. Гражданство (если изменяли, то укажите когда и по какой причине, прежнее гражданство, если имеете гражданство другого государства - укажите)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8. Образование (когда и какие учебные заведения окончили, форма обучения, номера дипломов, специальность по диплому)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9. Оформлялся ли Вам ранее допуск к государственной тайне (в какой </w:t>
            </w:r>
            <w:r>
              <w:t xml:space="preserve">организации</w:t>
            </w:r>
            <w:r>
              <w:t xml:space="preserve"> и по какой форме)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10. Ходатайствовали ли Вы о выезде (въезде) на постоянное место жительства в другое государство (если да, то когда и в какое)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11. Были ли Вы за границей (где, когда и с какой целью)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12. Были ли Вы и Ваши близкие родственники судимы (когда и за что)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13. Отношение к воинской обязанности и воинское звание, в каком военном комиссариате состоите на воинском учете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t xml:space="preserve">14. Выполняемая работа с начала трудовой деятельности (включая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883"/>
        </w:rPr>
        <w:footnoteReference w:id="2"/>
        <w:t xml:space="preserve">*</w:t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160"/>
        <w:gridCol w:w="1214"/>
        <w:gridCol w:w="5143"/>
        <w:gridCol w:w="2126"/>
      </w:tblGrid>
      <w:tr>
        <w:trPr/>
        <w:tc>
          <w:tcPr>
            <w:gridSpan w:val="2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74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t xml:space="preserve">Месяц и год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</w:pPr>
            <w:r>
              <w:t xml:space="preserve">Должность с указанием наименования организации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919"/>
              <w:jc w:val="center"/>
            </w:pPr>
            <w:r>
              <w:rPr>
                <w:sz w:val="20"/>
                <w:szCs w:val="20"/>
              </w:rPr>
              <w:t xml:space="preserve">Адрес организации (фактический, юридический, в </w:t>
            </w:r>
            <w:r>
              <w:rPr>
                <w:sz w:val="20"/>
                <w:szCs w:val="20"/>
              </w:rPr>
              <w:t xml:space="preserve">т.ч</w:t>
            </w:r>
            <w:r>
              <w:rPr>
                <w:sz w:val="20"/>
                <w:szCs w:val="20"/>
              </w:rPr>
              <w:t xml:space="preserve">. за границей)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rPr>
                <w:sz w:val="18"/>
                <w:szCs w:val="18"/>
              </w:rPr>
              <w:t xml:space="preserve">поступления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rPr>
                <w:sz w:val="18"/>
                <w:szCs w:val="18"/>
              </w:rPr>
              <w:t xml:space="preserve">увольнения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4" w:space="0"/>
            </w:tcBorders>
            <w:tcW w:w="51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</w:tbl>
    <w:p>
      <w:r/>
      <w:r/>
    </w:p>
    <w:p>
      <w:r>
        <w:t xml:space="preserve">15. </w:t>
      </w:r>
      <w:r>
        <w:t xml:space="preserve">Ваши родственники: жена (муж), в том числе бывшие, отец, мать, усыновители, усыновленные, полнородные и </w:t>
      </w:r>
      <w:r>
        <w:t xml:space="preserve">неполнородные</w:t>
      </w:r>
      <w:r>
        <w:t xml:space="preserve"> (имеющие общих отца или мать) братья и сестры, дети</w:t>
      </w:r>
      <w:r>
        <w:rPr>
          <w:rStyle w:val="883"/>
        </w:rPr>
        <w:footnoteReference w:id="3"/>
        <w:t xml:space="preserve">*</w:t>
      </w:r>
      <w:r>
        <w:rPr>
          <w:b/>
          <w:bCs/>
          <w:sz w:val="20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10"/>
        <w:gridCol w:w="2321"/>
        <w:gridCol w:w="2268"/>
        <w:gridCol w:w="2209"/>
        <w:gridCol w:w="1935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Степень родства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Фамилия, имя, отчество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Число, месяц, год и место рождения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Место работы, должность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Адрес места жительства, а </w:t>
            </w:r>
            <w:r>
              <w:rPr>
                <w:b/>
                <w:bCs/>
                <w:sz w:val="20"/>
                <w:szCs w:val="20"/>
              </w:rPr>
              <w:t xml:space="preserve">также</w:t>
            </w:r>
            <w:r>
              <w:rPr>
                <w:b/>
                <w:bCs/>
                <w:sz w:val="20"/>
                <w:szCs w:val="20"/>
              </w:rPr>
              <w:t xml:space="preserve"> откуда и когда прибыл</w:t>
            </w:r>
            <w:r>
              <w:rPr>
                <w:rStyle w:val="883"/>
                <w:b/>
                <w:bCs/>
                <w:sz w:val="20"/>
                <w:szCs w:val="20"/>
              </w:rPr>
              <w:footnoteReference w:id="4"/>
              <w:t xml:space="preserve">*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</w:tbl>
    <w:p>
      <w:r/>
      <w:r/>
    </w:p>
    <w:p>
      <w:r>
        <w:t xml:space="preserve">16. </w:t>
      </w:r>
      <w:r>
        <w:t xml:space="preserve"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</w:r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17. Места Вашего проживания (в случае переездов — адреса в других республиках, краях, областях).</w:t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3160"/>
        <w:gridCol w:w="6483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t xml:space="preserve">Период проживания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t xml:space="preserve">Адрес проживания и регистрации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19"/>
              <w:jc w:val="both"/>
            </w:pPr>
            <w:r/>
            <w:r/>
          </w:p>
          <w:p>
            <w:pPr>
              <w:pStyle w:val="919"/>
              <w:jc w:val="both"/>
            </w:pPr>
            <w:r/>
            <w:r/>
          </w:p>
        </w:tc>
      </w:tr>
    </w:tbl>
    <w:p>
      <w:r/>
      <w:r/>
    </w:p>
    <w:p>
      <w:r>
        <w:t xml:space="preserve">18. 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</w:r>
      <w:r/>
    </w:p>
    <w:p>
      <w:r/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________________________________________________________________________________</w:t>
      </w:r>
      <w:r/>
    </w:p>
    <w:p>
      <w:r/>
      <w:r/>
    </w:p>
    <w:p>
      <w:r>
        <w:t xml:space="preserve">19. С обязательствами по соблюдению законодательства Российской Федерации о государственной тайне ознакомле</w:t>
      </w:r>
      <w:r>
        <w:t xml:space="preserve">н(</w:t>
      </w:r>
      <w:r>
        <w:t xml:space="preserve">а).</w:t>
      </w:r>
      <w:r/>
    </w:p>
    <w:p>
      <w:r>
        <w:t xml:space="preserve">20. Мне известно, что заведомо ложные сведения, сообщенные в анкете, могут повлечь отказ в оформлении допуска.</w:t>
      </w:r>
      <w:r/>
    </w:p>
    <w:p>
      <w:r>
        <w:t xml:space="preserve">21. На проведение в отношении меня проверочных мероприятий органами Федеральной службы безопасности Российской Федерации согласе</w:t>
      </w:r>
      <w:r>
        <w:t xml:space="preserve">н(</w:t>
      </w:r>
      <w:r>
        <w:t xml:space="preserve">а).</w:t>
      </w:r>
      <w:r/>
    </w:p>
    <w:p>
      <w:r/>
      <w:r/>
    </w:p>
    <w:p>
      <w:r>
        <w:t xml:space="preserve">«___»____________20___г.                         Подпись_____________________________</w:t>
      </w:r>
      <w:r/>
    </w:p>
    <w:p>
      <w:r/>
      <w:r/>
    </w:p>
    <w:p>
      <w:r>
        <w:t xml:space="preserve">Фотография и сведения, изложенные в анкете, соответствуют представленным документам.</w:t>
      </w:r>
      <w:r/>
    </w:p>
    <w:p>
      <w:r/>
      <w:r/>
    </w:p>
    <w:p>
      <w:r>
        <w:t xml:space="preserve">М.П.</w:t>
      </w:r>
      <w:r/>
    </w:p>
    <w:p>
      <w:r>
        <w:t xml:space="preserve">______________________                  _____________________________________________</w:t>
      </w:r>
      <w:r/>
    </w:p>
    <w:p>
      <w:r>
        <w:rPr>
          <w:sz w:val="20"/>
        </w:rPr>
        <w:t xml:space="preserve">       (подпись)                                       (инициалы, фамилия работника кадрового подразделения)</w:t>
      </w:r>
      <w:r>
        <w:rPr>
          <w:sz w:val="20"/>
        </w:rPr>
      </w:r>
      <w:r/>
    </w:p>
    <w:p>
      <w:r>
        <w:rPr>
          <w:sz w:val="20"/>
        </w:rPr>
      </w:r>
      <w:r>
        <w:rPr>
          <w:sz w:val="20"/>
        </w:rPr>
      </w:r>
      <w:r/>
    </w:p>
    <w:p>
      <w:r>
        <w:t xml:space="preserve">«___»____________20___г.</w:t>
      </w:r>
      <w:r/>
    </w:p>
    <w:p>
      <w:r/>
      <w:r/>
    </w:p>
    <w:p>
      <w:r>
        <w:t xml:space="preserve">М.П.</w:t>
      </w:r>
      <w:r/>
    </w:p>
    <w:p>
      <w:r>
        <w:t xml:space="preserve">______________________                  _____________________________________________</w:t>
      </w:r>
      <w:r/>
    </w:p>
    <w:p>
      <w:r>
        <w:rPr>
          <w:sz w:val="20"/>
        </w:rPr>
        <w:t xml:space="preserve">          (подпись)                                   </w:t>
      </w:r>
      <w:r>
        <w:rPr>
          <w:sz w:val="18"/>
          <w:szCs w:val="18"/>
        </w:rPr>
        <w:t xml:space="preserve">(инициалы, фамилия работника </w:t>
      </w:r>
      <w:r>
        <w:rPr>
          <w:sz w:val="18"/>
          <w:szCs w:val="18"/>
        </w:rPr>
        <w:t xml:space="preserve">режимно</w:t>
      </w:r>
      <w:r>
        <w:rPr>
          <w:sz w:val="18"/>
          <w:szCs w:val="18"/>
        </w:rPr>
        <w:t xml:space="preserve">-секретного подразделения)</w:t>
      </w:r>
      <w:r>
        <w:rPr>
          <w:sz w:val="18"/>
          <w:szCs w:val="18"/>
        </w:rPr>
      </w:r>
      <w:r/>
    </w:p>
    <w:p>
      <w:r>
        <w:rPr>
          <w:sz w:val="20"/>
        </w:rPr>
      </w:r>
      <w:r>
        <w:rPr>
          <w:sz w:val="20"/>
        </w:rPr>
      </w:r>
      <w:r/>
    </w:p>
    <w:p>
      <w:r>
        <w:t xml:space="preserve">«___»____________20___г.</w:t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tbl>
      <w:tblPr>
        <w:tblW w:w="9637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W w:w="4818" w:type="dxa"/>
            <w:textDirection w:val="lrTb"/>
            <w:noWrap w:val="false"/>
          </w:tcPr>
          <w:p>
            <w:pPr>
              <w:pStyle w:val="919"/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t xml:space="preserve">Приложение №3</w:t>
            </w:r>
            <w:r/>
          </w:p>
          <w:p>
            <w:pPr>
              <w:pStyle w:val="919"/>
              <w:jc w:val="center"/>
            </w:pPr>
            <w:r>
              <w:t xml:space="preserve">к приказу</w:t>
            </w:r>
            <w:r/>
          </w:p>
          <w:p>
            <w:pPr>
              <w:pStyle w:val="919"/>
              <w:jc w:val="center"/>
            </w:pPr>
            <w:r>
              <w:t xml:space="preserve">Министерства здравоохранения </w:t>
            </w:r>
            <w:r/>
          </w:p>
          <w:p>
            <w:pPr>
              <w:pStyle w:val="919"/>
              <w:jc w:val="center"/>
            </w:pPr>
            <w:r>
              <w:t xml:space="preserve">и социального развития</w:t>
            </w:r>
            <w:r/>
          </w:p>
          <w:p>
            <w:pPr>
              <w:pStyle w:val="919"/>
              <w:jc w:val="center"/>
            </w:pPr>
            <w:r>
              <w:t xml:space="preserve">Российской Федерации </w:t>
            </w:r>
            <w:r/>
          </w:p>
          <w:p>
            <w:pPr>
              <w:pStyle w:val="919"/>
              <w:jc w:val="center"/>
            </w:pPr>
            <w:r>
              <w:t xml:space="preserve">от 26 августа 2011 г. № 989н</w:t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Справка</w:t>
      </w:r>
      <w:r>
        <w:rPr>
          <w:b/>
          <w:bCs/>
          <w:sz w:val="28"/>
          <w:szCs w:val="28"/>
        </w:rPr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об отсутствии медицинских противопоказаний для работы с использованием сведений, составляющих государственную тайну</w:t>
      </w:r>
      <w:r>
        <w:rPr>
          <w:b/>
          <w:bCs/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от «___»______________20____г.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637"/>
      </w:tblGrid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8"/>
                <w:szCs w:val="28"/>
              </w:rPr>
              <w:t xml:space="preserve">____________________________________________________________________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center"/>
              <w:spacing w:lineRule="atLeast" w:line="100"/>
            </w:pPr>
            <w:r>
              <w:rPr>
                <w:sz w:val="18"/>
                <w:szCs w:val="18"/>
              </w:rPr>
              <w:t xml:space="preserve">(полное наименование медицинской организации, место нахождения, почтовый адрес, телефон)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Выдана</w:t>
            </w:r>
            <w:r>
              <w:rPr>
                <w:sz w:val="28"/>
                <w:szCs w:val="28"/>
              </w:rPr>
              <w:t xml:space="preserve"> _____________________________________________________________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(Ф.И.О</w:t>
            </w:r>
            <w:r>
              <w:t xml:space="preserve">.</w:t>
            </w:r>
            <w:r>
              <w:rPr>
                <w:sz w:val="18"/>
                <w:szCs w:val="18"/>
              </w:rPr>
              <w:t xml:space="preserve"> гражданина)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Дата рождения «___»______________  ________</w:t>
            </w:r>
            <w:r>
              <w:t xml:space="preserve">г</w:t>
            </w:r>
            <w:r>
              <w:t xml:space="preserve">.</w:t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Пол: мужской/женский </w:t>
            </w:r>
            <w:r>
              <w:rPr>
                <w:sz w:val="20"/>
                <w:szCs w:val="20"/>
              </w:rPr>
              <w:t xml:space="preserve">(</w:t>
            </w:r>
            <w:r>
              <w:rPr>
                <w:sz w:val="20"/>
                <w:szCs w:val="20"/>
              </w:rPr>
              <w:t xml:space="preserve">нужное</w:t>
            </w:r>
            <w:r>
              <w:rPr>
                <w:sz w:val="20"/>
                <w:szCs w:val="20"/>
              </w:rPr>
              <w:t xml:space="preserve"> подчеркнуть)</w:t>
            </w:r>
            <w:r>
              <w:t xml:space="preserve">,</w:t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Проживающем</w:t>
            </w:r>
            <w:r>
              <w:t xml:space="preserve">у(</w:t>
            </w:r>
            <w:r>
              <w:t xml:space="preserve">ей) по адресу:____________________________________________________</w:t>
            </w:r>
            <w:r/>
          </w:p>
          <w:p>
            <w:pPr>
              <w:pStyle w:val="919"/>
              <w:jc w:val="both"/>
            </w:pPr>
            <w:r>
              <w:t xml:space="preserve">_______________________________________________________________________________</w:t>
            </w:r>
            <w:r/>
          </w:p>
          <w:p>
            <w:pPr>
              <w:pStyle w:val="919"/>
              <w:jc w:val="center"/>
            </w:pPr>
            <w:r>
              <w:rPr>
                <w:sz w:val="18"/>
                <w:szCs w:val="18"/>
              </w:rPr>
              <w:t xml:space="preserve">(место жительства (пребывания) гражданина — нужное подчеркнуть)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</w:t>
            </w:r>
            <w:r/>
          </w:p>
          <w:p>
            <w:pPr>
              <w:pStyle w:val="919"/>
              <w:jc w:val="both"/>
            </w:pPr>
            <w:r>
              <w:t xml:space="preserve">врач психиатр-нарколог</w:t>
            </w:r>
            <w:r>
              <w:rPr>
                <w:sz w:val="28"/>
                <w:szCs w:val="28"/>
              </w:rPr>
              <w:t xml:space="preserve">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врач психиатр</w:t>
            </w:r>
            <w:r>
              <w:rPr>
                <w:sz w:val="28"/>
                <w:szCs w:val="28"/>
              </w:rPr>
              <w:t xml:space="preserve">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врач невролог</w:t>
            </w:r>
            <w:r>
              <w:rPr>
                <w:sz w:val="28"/>
                <w:szCs w:val="28"/>
              </w:rPr>
              <w:t xml:space="preserve">________________________________________________________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19"/>
              <w:jc w:val="both"/>
            </w:pPr>
            <w:r>
              <w:t xml:space="preserve"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      </w:r>
            <w:r/>
          </w:p>
          <w:p>
            <w:pPr>
              <w:pStyle w:val="919"/>
              <w:jc w:val="both"/>
            </w:pPr>
            <w:r>
              <w:t xml:space="preserve">Председатель врачебной комиссии:   </w:t>
            </w:r>
            <w:r>
              <w:rPr>
                <w:sz w:val="28"/>
                <w:szCs w:val="28"/>
              </w:rPr>
              <w:t xml:space="preserve">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(должность)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9"/>
              <w:jc w:val="both"/>
            </w:pPr>
            <w:r>
              <w:t xml:space="preserve">Члены врачебной комиссии:           </w:t>
            </w:r>
            <w:r>
              <w:rPr>
                <w:sz w:val="28"/>
                <w:szCs w:val="28"/>
              </w:rPr>
              <w:t xml:space="preserve">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(должность) 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r>
              <w:rPr>
                <w:sz w:val="28"/>
                <w:szCs w:val="28"/>
              </w:rPr>
              <w:t xml:space="preserve">                                   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     (должность)              (подпись)              (Ф.И.О.)</w:t>
            </w:r>
            <w:r>
              <w:rPr>
                <w:sz w:val="18"/>
                <w:szCs w:val="18"/>
              </w:rPr>
            </w:r>
            <w:r/>
          </w:p>
          <w:p>
            <w:r>
              <w:rPr>
                <w:sz w:val="28"/>
                <w:szCs w:val="28"/>
              </w:rPr>
              <w:t xml:space="preserve">                                  ___________   ___________  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     (должность)                (подпись)             (Ф.И.О.)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91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9"/>
              <w:jc w:val="both"/>
            </w:pPr>
            <w:r>
              <w:t xml:space="preserve">Место печати медицинской организации</w:t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19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9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7"/>
        <w:ind w:firstLine="36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Положения должностных регламентов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включающие должностные обязанности, права и ответственности за неисполнение (ненадлежащие исполнение) должностных обязанностей, показатели эффективности и результативности профессиональной служебной деятельности гражданского служащего: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jc w:val="center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ВЫПИСКА из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pacing w:val="14"/>
          <w:sz w:val="28"/>
          <w:szCs w:val="28"/>
        </w:rPr>
        <w:t xml:space="preserve">должностного регламента</w:t>
      </w:r>
      <w:r>
        <w:rPr>
          <w:b/>
        </w:rPr>
      </w:r>
      <w:r/>
    </w:p>
    <w:p>
      <w:pPr>
        <w:pStyle w:val="897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начальника отдела аэропортовой деятельности</w:t>
      </w:r>
      <w:r>
        <w:rPr>
          <w:b/>
        </w:rPr>
      </w:r>
      <w:r/>
    </w:p>
    <w:p>
      <w:pPr>
        <w:pStyle w:val="897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</w:t>
      </w:r>
      <w:r>
        <w:rPr>
          <w:rFonts w:ascii="Times New Roman" w:hAnsi="Times New Roman" w:cs="Times New Roman"/>
          <w:sz w:val="28"/>
          <w:szCs w:val="28"/>
        </w:rPr>
        <w:t xml:space="preserve">олжности начальника отдела устанавливаются следующие квалификационные требования: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7.1. Наличие высшего образования.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 xml:space="preserve">Для должности начальника отдела не установлено требование к стажу гражданской службы или работы по специальности, направлению подготовк</w:t>
      </w:r>
      <w:r>
        <w:rPr>
          <w:rFonts w:ascii="Times New Roman" w:hAnsi="Times New Roman"/>
          <w:sz w:val="28"/>
          <w:szCs w:val="28"/>
        </w:rPr>
        <w:t xml:space="preserve">и.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знание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языка Российской Федерации (русского языка);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знание</w:t>
      </w:r>
      <w:r>
        <w:rPr>
          <w:rFonts w:ascii="Times New Roman" w:hAnsi="Times New Roman" w:cs="Times New Roman"/>
          <w:sz w:val="28"/>
          <w:szCs w:val="28"/>
        </w:rPr>
        <w:t xml:space="preserve"> основ: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№58-ФЗ «О системе государственной службы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№79-ФЗ «О государственной гражданской службе Российской Федерации»;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г. №273-ФЗ «О противодействии коррупции»;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знание и умение</w:t>
      </w:r>
      <w:r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общесистемного и прикладного программного обеспечения, требования к надежности паролей;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электронной почтой, а также правила использования личной электронной почты, служб «мгновенных» сообщений и социальных сет</w:t>
      </w:r>
      <w:r>
        <w:rPr>
          <w:rFonts w:ascii="Times New Roman" w:hAnsi="Times New Roman" w:cs="Times New Roman"/>
          <w:sz w:val="28"/>
          <w:szCs w:val="28"/>
        </w:rPr>
        <w:t xml:space="preserve">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электронных сообщений, содержащих вредоносные вложения или сс</w:t>
      </w:r>
      <w:r>
        <w:rPr>
          <w:rFonts w:ascii="Times New Roman" w:hAnsi="Times New Roman" w:cs="Times New Roman"/>
          <w:sz w:val="28"/>
          <w:szCs w:val="28"/>
        </w:rPr>
        <w:t xml:space="preserve">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требования по обеспечению безопасности информ</w:t>
      </w:r>
      <w:r>
        <w:rPr>
          <w:rFonts w:ascii="Times New Roman" w:hAnsi="Times New Roman" w:cs="Times New Roman"/>
          <w:sz w:val="28"/>
          <w:szCs w:val="28"/>
        </w:rPr>
        <w:t xml:space="preserve">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правила и ограничения подключе</w:t>
      </w:r>
      <w:r>
        <w:rPr>
          <w:rFonts w:ascii="Times New Roman" w:hAnsi="Times New Roman" w:cs="Times New Roman"/>
          <w:sz w:val="28"/>
          <w:szCs w:val="28"/>
        </w:rPr>
        <w:t xml:space="preserve">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персональных данных, включая: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понятие персональных данных, принципы и условия их обработки;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меры по обеспечению безопасности персональных данных при их обработке в информационных системах;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</w:t>
      </w:r>
      <w:r>
        <w:rPr>
          <w:rFonts w:ascii="Times New Roman" w:hAnsi="Times New Roman" w:cs="Times New Roman"/>
          <w:sz w:val="28"/>
          <w:szCs w:val="28"/>
        </w:rPr>
        <w:t xml:space="preserve">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электронных подп</w:t>
      </w:r>
      <w:r>
        <w:rPr>
          <w:rFonts w:ascii="Times New Roman" w:hAnsi="Times New Roman" w:cs="Times New Roman"/>
          <w:sz w:val="28"/>
          <w:szCs w:val="28"/>
        </w:rPr>
        <w:t xml:space="preserve">исей;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профессиональных знаний: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7.4.1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 сфере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Федеральный закон от 19 марта 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60-ФЗ «Воздушный кодекс Российской Федерации»;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Приказ Минтранса РФ от 31 июля 2009 г. № 128 «Об утверждении Федеральных авиационных правил «Подготовка и выполнение полетов в гражданской авиации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Правительства РФ от 11 марта 2010 г. № 138 «Об утверждении Федеральных правил использования воздушного пространства Российской Федерации»;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Приказ Минтранса РФ от 5 сентября 2008 г. № 141 «Об утверждении Федеральных авиационных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Правила перевозки опасных грузов воздушными судами гражданской авиации»;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Приказ Минтранса России от 28.06.2007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82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Общие правила воздушных перевозок пассажиров, багажа, грузов и требования к обслу</w:t>
      </w:r>
      <w:r>
        <w:rPr>
          <w:rFonts w:ascii="Times New Roman" w:hAnsi="Times New Roman" w:cs="Times New Roman"/>
          <w:sz w:val="28"/>
          <w:szCs w:val="28"/>
        </w:rPr>
        <w:t xml:space="preserve">живанию пассажиров, грузоотправителей, грузополучателей»;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Приказ Минтранса России</w:t>
      </w:r>
      <w:r>
        <w:rPr>
          <w:rFonts w:ascii="Arial" w:hAnsi="Arial" w:cs="Arial"/>
          <w:color w:val="333333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25.08.2015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аэродромам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предназначенным для взлета, посадки, руления и стоянки гражданских воздушных судов»;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27 ноября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518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предназначенным для взлета, посадки, руления и стоянки гражданских воздушных судов вертодромам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воздушного транспорта от 4 марта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260-П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транспорта, являющихся объектами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Приказ Минтранса России от 19.08.2015 № 251 «Об утверждении Федеральных авиационных правил «Правила государственной регистрации аэродромов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авиации и вертодромов гражданской авиации»;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Приказ Минтранса России от 25.09.2015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286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«Требования к операторам аэродромов гражданской авиации. Форма и порядок выдачи документа, подтверждающего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ветствие операторов аэродромов гражданской авиации требованиям федеральных авиационных правил»;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11) Приказ Минтранса России от 13.03.2017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92 «Об утверждении Федеральных авиационных правил «Требования к операторам вертодромов гражданской авиации»;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12) При</w:t>
      </w:r>
      <w:r>
        <w:rPr>
          <w:rFonts w:ascii="Times New Roman" w:hAnsi="Times New Roman" w:cs="Times New Roman"/>
          <w:sz w:val="28"/>
          <w:szCs w:val="28"/>
        </w:rPr>
        <w:t xml:space="preserve">каз Минтранса России от 11.02.2013 № 31 «Об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(кроме международных и </w:t>
      </w:r>
      <w:r>
        <w:rPr>
          <w:rFonts w:ascii="Times New Roman" w:hAnsi="Times New Roman" w:cs="Times New Roman"/>
          <w:sz w:val="28"/>
          <w:szCs w:val="28"/>
        </w:rPr>
        <w:t xml:space="preserve">категорированных), используемых в целях гражданской авиации»;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13) Приказ Минтранса России от 4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69 «Об утверждении Федеральных авиационных правил «Требования к посадочным площадкам, расположенным на участке земли или акватории»;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14) Приказ Федеральной аэронавигационной службы от 28 ноября 2007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119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Размещение маркировочных знаков и устройств на зданиях, сооружениях, линиях связи, линиях электропередачи, радиотехническом оборудова</w:t>
      </w:r>
      <w:r>
        <w:rPr>
          <w:rFonts w:ascii="Times New Roman" w:hAnsi="Times New Roman" w:cs="Times New Roman"/>
          <w:sz w:val="28"/>
          <w:szCs w:val="28"/>
        </w:rPr>
        <w:t xml:space="preserve">нии и других объектах, устанавливаемых в целях обеспечения безопасности полетов воздушных судов»;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19 ноября 2020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494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 выполняющим авиационные ра</w:t>
      </w:r>
      <w:r>
        <w:rPr>
          <w:rFonts w:ascii="Times New Roman" w:hAnsi="Times New Roman" w:cs="Times New Roman"/>
          <w:sz w:val="28"/>
          <w:szCs w:val="28"/>
        </w:rPr>
        <w:t xml:space="preserve">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16) Приказ Минтранса РФ от 13 августа 2015 г. № 246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17) Приказ Минтранса РФ от 17.10.1992 № ДВ-126 «Об утверждении «Р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уководства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йской Федерации»;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«Руководство по технической эксплуатации складов и объектов горюче-смазочных материалов предприятий гражданской авиации»,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авиации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27.07.1991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9/и;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19) Постановление Правительства РФ о</w:t>
      </w:r>
      <w:r>
        <w:rPr>
          <w:rFonts w:ascii="Times New Roman" w:hAnsi="Times New Roman" w:cs="Times New Roman"/>
          <w:sz w:val="28"/>
          <w:szCs w:val="28"/>
        </w:rPr>
        <w:t xml:space="preserve">т 15 июля 2008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530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Федеральных авиационных правил поиска и спасания в Российской Федерации»;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20) Постановление Правительства Российской Федерации от 18.06.1998 г. №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609 «Об утверждении правил расследования авиационных происшествий и ин</w:t>
      </w:r>
      <w:r>
        <w:rPr>
          <w:rFonts w:ascii="Times New Roman" w:hAnsi="Times New Roman" w:cs="Times New Roman"/>
          <w:sz w:val="28"/>
          <w:szCs w:val="28"/>
        </w:rPr>
        <w:t xml:space="preserve">цидентов с гражданскими воздушными судами в Российской Федерации» (ПРАПИ-98);</w:t>
      </w:r>
      <w:r/>
    </w:p>
    <w:p>
      <w:pPr>
        <w:ind w:left="0" w:right="12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i w:val="false"/>
          <w:sz w:val="28"/>
          <w:szCs w:val="28"/>
        </w:rPr>
        <w:t xml:space="preserve">21) 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Приказ Министерства транспорта РФ от 7 октября 2020 г. 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415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«Об утверждении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Федеральных авиационных правил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 "Порядок проведения обязательной сертификации аэродромов, предназначенных для осуществления коммерческих воздушных перевозок на самолетах пассажировместимостью более чем двадцать человек, а также аэродромов, открытых для выполнения международных полетов г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ражданских воздушных судов»;</w:t>
      </w:r>
      <w:r>
        <w:rPr>
          <w:rFonts w:ascii="Times New Roman" w:hAnsi="Times New Roman" w:cs="Times New Roman" w:eastAsia="Times New Roman"/>
          <w:i w:val="false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22) Конвенция о международной гражданской авиации;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23) Положение о Росавиации;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24) Положение об Управлении;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26) Служебный распорядок Управления;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27) Инструкция по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ву Управления.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7.4.2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Иные профессиональные знания: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1) понятие воздушного про</w:t>
      </w:r>
      <w:r>
        <w:rPr>
          <w:rFonts w:ascii="Times New Roman" w:hAnsi="Times New Roman" w:cs="Times New Roman"/>
          <w:sz w:val="28"/>
          <w:szCs w:val="28"/>
        </w:rPr>
        <w:t xml:space="preserve">странства Российской Федерации и воздушных полетов;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2) понятие воздушных судов;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3) знание норм безопасности полетов;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4) понятие авиационно-космического поиска;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5) принципы аэронавигационного обслуживания пользователей воздушного движения;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6) понятие федера</w:t>
      </w:r>
      <w:r>
        <w:rPr>
          <w:rFonts w:ascii="Times New Roman" w:hAnsi="Times New Roman" w:cs="Times New Roman"/>
          <w:sz w:val="28"/>
          <w:szCs w:val="28"/>
        </w:rPr>
        <w:t xml:space="preserve">льных целевых программ;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7) функции государственного заказчика целевой программы.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1) принципы предоставления государственной услуги;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2) требования к предоставлению государственной услуги;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проведение проверок </w:t>
      </w:r>
      <w:r>
        <w:rPr>
          <w:rFonts w:ascii="Times New Roman" w:hAnsi="Times New Roman" w:cs="Times New Roman"/>
          <w:sz w:val="28"/>
          <w:szCs w:val="28"/>
        </w:rPr>
        <w:t xml:space="preserve">операторов</w:t>
      </w:r>
      <w:r>
        <w:rPr>
          <w:rFonts w:ascii="Times New Roman" w:hAnsi="Times New Roman" w:cs="Times New Roman"/>
          <w:sz w:val="28"/>
          <w:szCs w:val="28"/>
        </w:rPr>
        <w:t xml:space="preserve"> аэродромов и вертодромов гражданской авиации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4) проведение проверок аэродромов и вертодромов гражданской авиации на соответствие требованиям воздушного законодательства;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проведение проверок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экспл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уатантов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воздушных судов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требованиям воздушного законодательства;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bCs/>
          <w:sz w:val="28"/>
          <w:szCs w:val="28"/>
        </w:rPr>
        <w:t xml:space="preserve">6) 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7) понятие, процедура регистрации и рассмотрения обращений граждан;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8) функции отдела аэр</w:t>
      </w:r>
      <w:r>
        <w:rPr>
          <w:rFonts w:ascii="Times New Roman" w:hAnsi="Times New Roman" w:cs="Times New Roman"/>
          <w:sz w:val="28"/>
          <w:szCs w:val="28"/>
        </w:rPr>
        <w:t xml:space="preserve">опортовой деятельности Управления.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базовых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</w:t>
      </w:r>
      <w:r>
        <w:rPr>
          <w:rFonts w:ascii="Times New Roman" w:hAnsi="Times New Roman" w:cs="Times New Roman"/>
          <w:sz w:val="28"/>
          <w:szCs w:val="28"/>
        </w:rPr>
        <w:t xml:space="preserve">ленческие умения: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принимать и реализовывать управленческие решения.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профессиональных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работа в информационной системе АИС ОГУ;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Р7-Офис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</w:t>
      </w:r>
      <w:r>
        <w:rPr>
          <w:rFonts w:ascii="Times New Roman" w:hAnsi="Times New Roman" w:cs="Times New Roman"/>
          <w:sz w:val="28"/>
          <w:szCs w:val="28"/>
        </w:rPr>
        <w:t xml:space="preserve">электронными таблицами;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993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электронных документах;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служебных документов, подготовка ответов на обращения организаций и граждан;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</w:t>
      </w:r>
      <w:r>
        <w:rPr>
          <w:rFonts w:ascii="Times New Roman" w:hAnsi="Times New Roman" w:cs="Times New Roman"/>
          <w:sz w:val="28"/>
          <w:szCs w:val="28"/>
        </w:rPr>
        <w:t xml:space="preserve">письма и иные практические навыки работы с документами);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</w:t>
      </w:r>
      <w:r>
        <w:rPr>
          <w:rFonts w:ascii="Times New Roman" w:hAnsi="Times New Roman" w:cs="Times New Roman"/>
          <w:sz w:val="28"/>
          <w:szCs w:val="28"/>
        </w:rPr>
        <w:t xml:space="preserve">ственными объединениями и иными организациями; подведомственными Управлению.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1) разработка, рассмотрение и согласование проектов локальных актов и других документов;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2) подготовка отчетов, докладов, справок, анализов по направлению деятельности отдела;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3) подготовка документов по результатам предоставления государственной услуги;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запросов, ходатайств, обращений;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5) проведение консультаций;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организато</w:t>
      </w:r>
      <w:r>
        <w:rPr>
          <w:rFonts w:ascii="Times New Roman" w:hAnsi="Times New Roman" w:cs="Times New Roman"/>
          <w:sz w:val="28"/>
          <w:szCs w:val="28"/>
        </w:rPr>
        <w:t xml:space="preserve">рская работа, подготовка мероприятий в соответствующей сфере деятельности.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Основные права и обязанности начальника отдела, а также ограничения, запреты и требования к служебному поведению, установл</w:t>
      </w:r>
      <w:r>
        <w:rPr>
          <w:rFonts w:ascii="Times New Roman" w:hAnsi="Times New Roman"/>
          <w:sz w:val="28"/>
          <w:szCs w:val="28"/>
        </w:rPr>
        <w:t xml:space="preserve">ены статьями 14-18 Федерального закона от 27 июля 2004 г. № 79-ФЗ «О государственной службе Российской Федерации».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В целях реализации задач и функций, возложенных на отдел аэропортовой деятельности начальник отдела обязан: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организовывать своевременное и полное рассмотрение специалистами отдела устных и письменных обращений граждан, подготовку по ним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заявителям ответов в установленный законодательством Российской Федерации срок;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организовывать проф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ессиональную подготовку, переподготовку, повышение квалификации и стажировку работников отдела;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обеспечивать в пределах своей компетенции защиту сведений, составляющих государственную тайну при работе с указанными сведениями, в соответствии с п.п.19,81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Перечня сведений, подлежащих засекречиванию Минтранса России от 25.09.2013 №327-ДСП (графа 17);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организовывать проведение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зовывать предоставление государственной услуги по обязательной сертификации аэродромов гражданской авиации класса Г, Д, Е,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кроме международных и категорированных)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коммерческие воздушные перевозки на самолетах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пассажировместимостью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20 человек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 (за исключением объектов ЕС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ОрВД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являющихся объектами капита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льного строительства и расположенных на подконтрольной территории, за исключением объектов аэропортов федерального значения и международных аэропортов, а также объектов, финансируемых за счет средств федерального бюджета;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организовывать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прием заявок и рассмотрение специалистами отдела материалов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регистрации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гражданских аэродромов класса Г, Д, Е и вертодромов, расположенных на подконтрольной территории и выдачу соответствующих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организовывать в 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новленном порядке прием заявок и рассмотрение специалистами отдела материалов по допуску аэропортов (аэродромов) 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эксплуатации воздушных судов 2 класса и ниже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подготовкой соответствующих документов;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организовывать участие в проведении обязательной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воздушных судов, осуществляющих и (или) обеспечивающих коммерческие воздушные перевозки, выполнение авиационных работ по вопросам, относящимся к компетенции отдела;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ведение окружного (справочного) реестра аэродро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мов и вертодромов,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аэропортов и посадочных площадок, расположенных на территории деятельности Управления;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участвовать в организации рассмотрения и согласования проектов решений об установлении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приаэродромных территорий аэродромов, расположенн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на подконтрольной территории;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12)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ринимать участие</w:t>
      </w:r>
      <w:r>
        <w:rPr>
          <w:rFonts w:ascii="Times New Roman" w:hAnsi="Times New Roman" w:cs="Times New Roman"/>
          <w:color w:val="000000"/>
          <w:sz w:val="28"/>
        </w:rPr>
        <w:t xml:space="preserve"> в установленном порядке в расследовании авиационных происшествий, инцидентов, повреждений ВС, чрезвычайных происшествий с гражданскими воздушными судами </w:t>
      </w:r>
      <w:r>
        <w:rPr>
          <w:rFonts w:ascii="Times New Roman" w:hAnsi="Times New Roman" w:cs="Times New Roman"/>
          <w:color w:val="000000"/>
          <w:sz w:val="28"/>
        </w:rPr>
        <w:t xml:space="preserve">авиапредприятий и организаций гражданской авиа</w:t>
      </w:r>
      <w:r>
        <w:rPr>
          <w:rFonts w:ascii="Times New Roman" w:hAnsi="Times New Roman" w:cs="Times New Roman"/>
          <w:color w:val="000000"/>
          <w:sz w:val="28"/>
        </w:rPr>
        <w:t xml:space="preserve">ции.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13)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</w:t>
      </w:r>
      <w:r>
        <w:rPr>
          <w:rFonts w:ascii="Times New Roman" w:hAnsi="Times New Roman" w:cs="Times New Roman"/>
          <w:color w:val="000000"/>
          <w:sz w:val="28"/>
        </w:rPr>
        <w:t xml:space="preserve"> в установленном порядке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в проведении проверок готовности авиапредприятий, расположенных на территории деятельности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Управления к работе в весенне-летний и осенне-зимний периоды;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Росавиации принимать участие в работе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проверке деятельности подведомственных Росавиации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авиапредприятий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15) проводить анализ состояния дел по аэропортовым видам деятельности по компетенции отдела в авиапредприятиях подконтрольных управлению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16) организовывать проведение специалистами отдела в соответствии с законодательством Российской Федерации работы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17) участвовать в проведении и организации конференций, советов по безопасности полетов, семинаров, выставок и других мероприятиях в установленной сфере деятельности, по вопросам, относящимся к компетенции отдела;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18) участвовать в осуществлении контроля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организацией, обеспечением и выполнением полетов воздушных судов при перевозке высших должностных лиц Российской Федерации и иностранных государств, по вопросам, относящимся к компетенции отдела;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19) участвовать в подготовке предложений по разработке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ектов нормативных правовых актов, по вопросам, относящимся к компетенции отдела;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20) распределять обязанности между специалистами отдела;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21) представлять начальнику Управления проект ежегодного плана работы отдела;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22) разрабатывать ежемесячный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23) представлять начальнику Управления в рамках предоставленных полномочий предложения о выплате премий работникам отдела;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24) подготавливать проекты положения об отделе и должностных регламентов его работников;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25)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анизовывать представление специалистами отдела в установленном порядке в Росавиацию обязательных донесений по установленным формам в соответствии с утвержденными перечнями;</w:t>
      </w:r>
      <w:r>
        <w:rPr>
          <w:color w:val="000000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26) 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формирование, эксплуатацию и ведение в установленном порядке баз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данных и других программных продуктов Единой государственной информационно-аналитической системы ГА в части функций, возложенных на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отдел;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contextualSpacing w:val="true"/>
        <w:ind w:firstLine="709"/>
        <w:jc w:val="both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27) участвовать в обеспечении участия организаций гражданской авиации в перевозке сил, средств и материальных ресурс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ов, необходимых для ликвидации чрезвычайных ситуаций и осуществления эвакуационных мероприятий по вопросам, относящимся к компетенции отдела.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10. В целях исполнения возложенных должностных обязанностей начальник отдела имеет право: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знакомиться 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проектами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представлять отдел в пределах предоставленных ему прав;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установленном порядке запрашивать и получать информацию и документы, необходимые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участвовать в подготовке упр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авленческих решений, в соответствии с должностными обязанностями;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вносить на рассмотрение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требовать от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руководства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оказания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служебно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исполнении своих должностных обязанностей и реализации прав.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11. Начальник отдела аэропортовой деятельности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приказами распоряжениями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и поручениями начальника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аэропортовой деятельности за неисполнение или ненадлежащее исполнение должностных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97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20"/>
        <w:ind w:firstLine="567"/>
        <w:jc w:val="center"/>
        <w:spacing w:lineRule="auto" w:line="240" w:before="0"/>
        <w:rPr>
          <w:rFonts w:ascii="Times New Roman" w:hAnsi="Times New Roman" w:cs="Times New Roman" w:eastAsia="Times New Roman"/>
          <w:b/>
          <w:color w:val="auto"/>
          <w:sz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</w:rPr>
        <w:t xml:space="preserve">IX. Показатели эффективности и результативности профессиональной служебной деятельности</w:t>
      </w:r>
      <w:r>
        <w:rPr>
          <w:b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Эффективность и результативность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выполняемом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объему работы, соблюдению служебной дисциплины;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способно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осознанию ответственности за последствия своих дейс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твий.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897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jc w:val="center"/>
        <w:shd w:val="clear" w:color="auto" w:fill="FFFFFF"/>
        <w:rPr>
          <w:b/>
          <w:spacing w:val="14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/>
    </w:p>
    <w:p>
      <w:pPr>
        <w:pStyle w:val="897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заместителя начальника отдела аэропортовой деятельности</w:t>
      </w:r>
      <w:r/>
    </w:p>
    <w:p>
      <w:pPr>
        <w:pStyle w:val="897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917"/>
        <w:jc w:val="center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val="en-US" w:eastAsia="ru-RU"/>
        </w:rPr>
        <w:t xml:space="preserve">II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eastAsia="ru-RU"/>
        </w:rPr>
        <w:t xml:space="preserve">. Квалификационные требования 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val="ru-RU" w:eastAsia="ru-RU"/>
        </w:rPr>
        <w:t xml:space="preserve">для замещения должности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eastAsia="ru-RU"/>
        </w:rPr>
      </w:r>
      <w:r/>
    </w:p>
    <w:p>
      <w:pPr>
        <w:pStyle w:val="917"/>
        <w:jc w:val="center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val="ru-RU" w:eastAsia="ru-RU"/>
        </w:rPr>
        <w:t xml:space="preserve">гражданской службы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eastAsia="ru-RU"/>
        </w:rPr>
      </w:r>
      <w:r/>
    </w:p>
    <w:p>
      <w:pPr>
        <w:pStyle w:val="917"/>
        <w:jc w:val="center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 Для замещения должности заместителя начальника отдела устанавливаются следующие квалификационные требования: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7.1. Наличие высшего образования.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7.2. </w:t>
      </w:r>
      <w:r>
        <w:rPr>
          <w:rFonts w:ascii="Times New Roman" w:hAnsi="Times New Roman"/>
          <w:sz w:val="28"/>
          <w:szCs w:val="28"/>
        </w:rPr>
        <w:t xml:space="preserve">Для должности заместителя начальника отдела не установлено требование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7.3. Наличие базовых знаний: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знание государственного языка Российской Федерации (русского языка);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знание основ: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а) Конституции Российской Федерации;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б) Федерального закона от 27 мая 2003 г. №58-ФЗ «О системе государственной службы Российской Федерации»;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в) Федерального закона от 27 июля 2004 г. №79-ФЗ «О государственной гражданской службе Российской Федерации»;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г) Федерального закона от 25 декабря 2008 г. №273-ФЗ «О противодействии коррупции»;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знание и умение в области информационно-коммуникационных технологий.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основные признаки электронных соо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требования по 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понятие и виды электронных подписей;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7.4 Наличие профессиональных знаний: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7.4.1 В сфере законодательства  Российской Федерации: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Федеральный закон от 19 марта 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60-ФЗ «Воздушный кодекс Российской Федерации»;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Приказ Минтранса РФ от 31 июля 2009 г. № 128 «Об утверждении Федеральных авиационных правил «Подготовка и выполнение полетов в гражданской авиации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Правительства РФ от 11 марта 2010 г. № 138 «Об утверждении Федеральных правил использования воздушного пространства Российской Федерации»;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Приказ Минтранса РФ от 5 сентября 2008 г. № 141 «Об утверждении Федеральных авиационных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Правила перевозки опасных грузов воздушными судами гражданской авиации»;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Приказ Минтранса России от 28.06.2007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82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Общие правила воздушных перевозок пассажиров, багажа, грузов и требования к обслу</w:t>
      </w:r>
      <w:r>
        <w:rPr>
          <w:rFonts w:ascii="Times New Roman" w:hAnsi="Times New Roman" w:cs="Times New Roman"/>
          <w:sz w:val="28"/>
          <w:szCs w:val="28"/>
        </w:rPr>
        <w:t xml:space="preserve">живанию пассажиров, грузоотправителей, грузополучателей»;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Приказ Минтранса России</w:t>
      </w:r>
      <w:r>
        <w:rPr>
          <w:rFonts w:ascii="Arial" w:hAnsi="Arial" w:cs="Arial"/>
          <w:color w:val="333333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25.08.2015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аэродромам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предназначенным для взлета, посадки, руления и стоянки гражданских воздушных судов»;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27 ноября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518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предназначенным для взлета, посадки, руления и стоянки гражданских воздушных судов вертодромам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</w:rPr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воздушного транспорта от 4 марта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260-П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транспорта, являющихся объектами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Приказ Минтранса России от 19.08.2015 № 251 «Об утверждении Федеральных авиационных правил «Правила государственной регистрации аэродромов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авиации и вертодромов гражданской авиации»;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Приказ Минтранса России от 25.09.2015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286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«Требования к операторам аэродромов гражданской авиации. Форма и порядок выдачи документа, подтверждающего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ветствие операторов аэродромов гражданской авиации требованиям федеральных авиационных правил»;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11) Приказ Минтранса России от 13.03.2017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92 «Об утверждении Федеральных авиационных правил «Требования к операторам вертодромов гражданской авиации»;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12) При</w:t>
      </w:r>
      <w:r>
        <w:rPr>
          <w:rFonts w:ascii="Times New Roman" w:hAnsi="Times New Roman" w:cs="Times New Roman"/>
          <w:sz w:val="28"/>
          <w:szCs w:val="28"/>
        </w:rPr>
        <w:t xml:space="preserve">каз Минтранса России от 11.02.2013 № 31 «Об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(кроме международных и </w:t>
      </w:r>
      <w:r>
        <w:rPr>
          <w:rFonts w:ascii="Times New Roman" w:hAnsi="Times New Roman" w:cs="Times New Roman"/>
          <w:sz w:val="28"/>
          <w:szCs w:val="28"/>
        </w:rPr>
        <w:t xml:space="preserve">категорированных), используемых в целях гражданской авиации»;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13) Приказ Минтранса России от 4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69 «Об утверждении Федеральных авиационных правил «Требования к посадочным площадкам, расположенным на участке земли или акватории»;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14) Приказ Федеральной аэронавигационной службы от 28 ноября 2007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119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Размещение маркировочных знаков и устройств на зданиях, сооружениях, линиях связи, линиях электропередачи, радиотехническом оборудова</w:t>
      </w:r>
      <w:r>
        <w:rPr>
          <w:rFonts w:ascii="Times New Roman" w:hAnsi="Times New Roman" w:cs="Times New Roman"/>
          <w:sz w:val="28"/>
          <w:szCs w:val="28"/>
        </w:rPr>
        <w:t xml:space="preserve">нии и других объектах, устанавливаемых в целях обеспечения безопасности полетов воздушных судов»;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19 ноября 2020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494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 выполняющим авиационные ра</w:t>
      </w:r>
      <w:r>
        <w:rPr>
          <w:rFonts w:ascii="Times New Roman" w:hAnsi="Times New Roman" w:cs="Times New Roman"/>
          <w:sz w:val="28"/>
          <w:szCs w:val="28"/>
        </w:rPr>
        <w:t xml:space="preserve">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16) Приказ Минтранса РФ от 13 августа 2015 г. № 246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r/>
    </w:p>
    <w:p>
      <w:pPr>
        <w:pStyle w:val="91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17) Приказ Минтранса РФ от 17.10.1992 № ДВ-126 «Об утверждении «Р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уководства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йской Федерации»;</w:t>
      </w:r>
      <w:r/>
    </w:p>
    <w:p>
      <w:pPr>
        <w:pStyle w:val="91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«Руководство по технической эксплуатации складов и объектов горюче-смазочных материалов предприятий гражданской авиации»,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авиации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27.07.1991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9/и;</w:t>
      </w:r>
      <w:r>
        <w:rPr>
          <w:rFonts w:ascii="Times New Roman" w:hAnsi="Times New Roman" w:cs="Times New Roman"/>
        </w:rPr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19) Постановление Правительства РФ о</w:t>
      </w:r>
      <w:r>
        <w:rPr>
          <w:rFonts w:ascii="Times New Roman" w:hAnsi="Times New Roman" w:cs="Times New Roman"/>
          <w:sz w:val="28"/>
          <w:szCs w:val="28"/>
        </w:rPr>
        <w:t xml:space="preserve">т 15 июля 2008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530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Федеральных авиационных правил поиска и спасания в Российской Федерации»;</w:t>
      </w:r>
      <w:r/>
    </w:p>
    <w:p>
      <w:pPr>
        <w:pStyle w:val="91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20) Постановление Правительства Российской Федерации от 18.06.1998 г. №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609 «Об утверждении правил расследования авиационных происшествий и ин</w:t>
      </w:r>
      <w:r>
        <w:rPr>
          <w:rFonts w:ascii="Times New Roman" w:hAnsi="Times New Roman" w:cs="Times New Roman"/>
          <w:sz w:val="28"/>
          <w:szCs w:val="28"/>
        </w:rPr>
        <w:t xml:space="preserve">цидентов с гражданскими воздушными судами в Российской Федерации» (ПРАПИ-98);</w:t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21) </w:t>
      </w:r>
      <w:r>
        <w:rPr>
          <w:rFonts w:ascii="Times New Roman" w:hAnsi="Times New Roman" w:cs="Times New Roman"/>
          <w:i w:val="false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Приказ Министерства транспорта РФ от 7 октября 2020 г. 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415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«Об утверждении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Федеральных авиационных правил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 "Порядок проведения обязательной сертификации аэродромов, предназначенных для осуществления коммерческих воздушных перевозок на самолетах пассажировместимостью более чем двадцать человек, а также аэродромов, открытых для выполнения международных полетов г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ражданских воздушных судов»;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22) Конвенция о международной гражданской авиации;</w:t>
      </w:r>
      <w:r>
        <w:rPr>
          <w:rFonts w:ascii="Times New Roman" w:hAnsi="Times New Roman" w:cs="Times New Roman" w:eastAsia="Calibri"/>
          <w:b w:val="false"/>
          <w:color w:val="000000"/>
          <w:sz w:val="28"/>
          <w:szCs w:val="28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23) Положение о Росавиации;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24) Положение об Управлении;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25) Служебный распорядок Управления;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Calibri"/>
          <w:b w:val="false"/>
          <w:bCs w:val="false"/>
          <w:color w:val="000000" w:themeColor="text1"/>
          <w:sz w:val="28"/>
          <w:szCs w:val="28"/>
          <w:lang w:eastAsia="ru-RU"/>
        </w:rPr>
        <w:t xml:space="preserve">26) Инструкция по делопроизводству Управления;</w:t>
      </w:r>
      <w:r>
        <w:rPr>
          <w:rFonts w:ascii="Times New Roman" w:hAnsi="Times New Roman" w:cs="Times New Roman" w:eastAsia="Calibri"/>
          <w:b w:val="false"/>
          <w:color w:val="000000"/>
          <w:sz w:val="28"/>
          <w:szCs w:val="28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Заместитель начальника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7.4.2 Иные профессиональные знания: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понятие воздушного пространства Российской Федерации и воздушных полетов;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понятие воздушных судов;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знание норм безопасности полетов;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4) понятие авиационно-космического поиска;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5) принципы аэронавигационного обслуживания пользователей воздушного движения;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6) понятие федеральных целевых программ;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7) функции государственного заказчика целевой программы.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7.5. Наличие функциональных знаний: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принципы предоставления государственной услуги;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требования к предоставлению государственной услуги;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проведение проверок операторов аэродромов и вертодромов гражданской авиации на соответствие требованиям воздушного законодательства;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4) проведение проверок аэродромов и вертодромов гражданской авиации на соответствие требованиям воздушного законодательства;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5) проведение проверок эксплуатантов гражданских воздушных судов на соответствие требованиям воздушного законодательства;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6) 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7) понятие, процедура регистрации и рассмотрения обращений граждан;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8) функции отдела аэропортовой деятельности Управления.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7.6 Наличие базовых умений: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коммуникативные умения;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умение управлять изменениями.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Управленческие умения: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- умение оперативно принимать и реализовывать управленческие решения.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7.7 Наличие профессиональных умений: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работа в системе электронного документооборота;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работа в информационной системе АИС ОГУ;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4) работа в операционной системе Windows, Р-7 офис;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5) работа в текстовом редакторе, с электронными таблицами;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6) управления электронной почтой;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contextualSpacing w:val="true"/>
        <w:ind w:left="0" w:right="0" w:firstLine="709"/>
        <w:jc w:val="both"/>
        <w:spacing w:lineRule="auto" w:line="240" w:after="0" w:before="0"/>
        <w:tabs>
          <w:tab w:val="clear" w:pos="708" w:leader="none"/>
          <w:tab w:val="left" w:pos="993" w:leader="none"/>
        </w:tabs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7)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10) порядок взаимод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7.8. Наличие функциональных умений: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подготовка отчетов, докладов, справок, анализов по направлению деятельности отдела;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подготовка документов по результатам предоставления государственной услуги;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4) рассмотрение запросов, ходатайств, обращений;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5) проведение консультаций;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contextualSpacing w:val="true"/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6) организаторская работа, подготовка мероприятий в соответствующей сфере деятельности.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pStyle w:val="917"/>
        <w:contextualSpacing w:val="true"/>
        <w:ind w:left="0" w:right="0" w:firstLine="0"/>
        <w:jc w:val="center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val="en-US" w:eastAsia="ru-RU"/>
        </w:rPr>
        <w:t xml:space="preserve">III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eastAsia="ru-RU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val="en-US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en-US" w:eastAsia="ru-RU"/>
        </w:rPr>
        <w:t xml:space="preserve">8. 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Основные права и обязанности заместителя начальника отдела, а также ограничения, запреты и требования к служебному поведению, установлены статьями 14-18 Федерального закона от 27 июля 2004 г. № 79-ФЗ «О государственной службе Российской Федерации».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en-US"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val="en-US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9. В целях реализации задач и функций, возложенных на отдел аэропортовой деятельности заместитель начальника отдела обязан: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en-US"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1) рассматривать обращения граждан, авиапредприятий по вопросам деятельности отдела, принимать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2) обеспечивать в пределах своей компетенции защиту сведений, составляющих государственную тайну при работе с указанными сведениями, в соответствии с п.п.19,81 Перечня сведений, подлежащих засекречиванию Минтранса России от 25.09.2013 №327-ДСП (графа 17);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3) участвовать в проведении проверок операторов аэродромов и вертодромов гражданской авиации на соответствие требованиям воздушного законодательства;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4) участвовать в предо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ставлении государственной услуги по обязательной сертификации аэродромов гражданской авиации класса Г, Д, Е, (кроме международных и категорированных) осуществляющих коммерческие воздушные перевозки на самолетах с пассажировместимостью более чем 20 человек;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5) участвовать в  предоставлении государственной услуги по выдаче разрешений на строительство и ввод в эксплуатацию объектов аэропортов и иных объектов авиационной инфраструктуры (за исключением объектов ЕС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 ОрВД), являющихся объектами капитального строительства и расположенных на подконтрольной территории, за исключением объектов аэропортов федерального значения и международных аэропортов, а также объектов, финансируемых за счет средств федерального бюджета;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6) участвовать в установленном порядке в рассмотрение материалов по государственной регистрации гражданских аэродромов класса Г, Д, Е и вертодромов, расположенных на подконтрольной территории и выдаче соответствующих документов;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7) контролировать в установленном порядке прием заявок и рассмотрение специалистами отдела материалов по допуску аэропортов (аэродромов) к эксплуатации воздушных судов 2 класса и ниже с подготовкой соответствующих документов;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8) участвовать в проведении обязательной сертификации эксплуатантов воздушных судов, осуществляющих и (или) обеспечивающих коммерческие воздушные перевозки, выполнение авиационных работ по вопросам, относящимся к компетенции отдела;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9) осуществлять контроль за ведением окружного (справочного) реестра аэродромов и вертодромов, перечней аэропортов и посадочных площадок, расположенных на территории деятельности Управления;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10) организовывать рассмотрение и согласование проектов решений об установлении приаэродромных территорий аэродромов, расположенных на подконтрольной территории;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11) участвовать в установленном порядке в расследовании авиационных происшествий, инцидентов, повреждений ВС, чрезвычайных происшествий с гражданскими воздушными судами  авиапредприятий и организаций гражданской авиации;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12) вести учет авиационных происшествий, инцидентов с гражданскими воздушными судами и их повреждений по факторам аэропортовой деятельности;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13) принимать участие в установленном порядке в проведении проверок готовности авиапредприятий, расположенных на территории деятельности Управления к работе в весенне-летний и осенне-зимний периоды;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14) по поручению Росавиации принимать участие в работе по проверке деятельности подведомственных Росавиации авиапредприятий;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15) проводить анализ состояния безопасности полетов воздушных судов по направлению деятельности отдела, разрабатывать предложения, рекомендации по вопросам безопасности полетов;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16) участвовать в проведении и организации конференций, советов по безопасности полетов, семинаров, выставок и других мероприятиях в установленной сфере деятельности, по вопросам, относящимся к компетенции отдела;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17) участвовать в осуществлении контроля за организацией, обеспечением и выполнением полетов воздушных судов при перевозке высших должностных лиц Российской Федерации и иностранных государств, по вопросам, относящимся к компетенции отдела;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18) участвовать в подготовке предложений по разработке проектов нормативных правовых актов, по вопросам, относящимся к компетенции отдела;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19) контролировать представление специалистами отдела в установленном порядке в Росавиацию обязательных донесений по установленным формам в соответствии с утвержденными перечнями;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  <w:t xml:space="preserve">0) участвовать в обеспечении участия организаций гражданской авиации в перевозке сил, средств и материальных ресурсов, необходимых для ликвидации чрезвычайных ситуаций и осуществления эвакуационных мероприятий по вопросам, относящимся к компетенции отдела.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eastAsia="ru-RU"/>
        </w:rPr>
      </w:r>
      <w:r/>
    </w:p>
    <w:p>
      <w:pPr>
        <w:pStyle w:val="957"/>
        <w:ind w:firstLine="567"/>
        <w:jc w:val="both"/>
        <w:spacing w:lineRule="auto" w:line="240" w:after="0" w:before="0"/>
        <w:widowControl w:val="off"/>
        <w:rPr>
          <w:rFonts w:ascii="Times New Roman" w:hAnsi="Times New Roman" w:cs="Times New Roman" w:eastAsia="Calibri"/>
          <w:color w:val="000000"/>
          <w:lang w:val="en-US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На заместителя начальника отдела может быть возложено исполнение дополнительных обязанностей, выполняемых другими гражданскими служащими отдела на время их отсутствия, согласно распределению обязанностей в отделе.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en-US"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val="ru-RU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10. В целях исполнения возложенных должностных обязанностей заместитель начальника отдела имеет право: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</w:r>
      <w:r/>
    </w:p>
    <w:p>
      <w:pPr>
        <w:pStyle w:val="957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знакомиться  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57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представлять отдел в пределах предоставленных ему прав;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57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57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в установленном порядке запрашивать и получать информацию и документы, необходимые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57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участвовать в подготовке управленческих решений, в соответствии с должностными обязанностями;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57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вносить на рассмотрение 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</w:r>
      <w:r/>
    </w:p>
    <w:p>
      <w:pPr>
        <w:pStyle w:val="957"/>
        <w:numPr>
          <w:ilvl w:val="0"/>
          <w:numId w:val="111"/>
        </w:numPr>
        <w:contextualSpacing w:val="true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Calibri"/>
          <w:color w:val="000000"/>
          <w:lang w:val="ru-RU" w:eastAsia="ru-RU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требовать от руководства  оказания  служебного   содей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ствия  в исполнении своих должностных обязанностей и реализации прав.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val="ru-RU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11. Заместитель начальника отдела аэропортовой деятельности осуществляет иные права 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и исполняет обязанности, предусмотренные законодательством Российской Федерации, приказами распоряжениями и поручениями начальника Приволжского Межрегионального территориального управления воздушного транспорта Федерального агентства воздушного транспорта.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</w:r>
      <w:r/>
    </w:p>
    <w:p>
      <w:pPr>
        <w:pStyle w:val="917"/>
        <w:contextualSpacing w:val="true"/>
        <w:ind w:left="0" w:right="0" w:firstLine="709"/>
        <w:jc w:val="both"/>
        <w:spacing w:after="0" w:before="0"/>
        <w:rPr>
          <w:rFonts w:ascii="Times New Roman" w:hAnsi="Times New Roman" w:cs="Times New Roman" w:eastAsia="Calibri"/>
          <w:color w:val="000000"/>
          <w:lang w:val="ru-RU" w:eastAsia="ru-RU"/>
        </w:rPr>
      </w:pP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12. Заместитель начальника отдела аэропо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  <w:t xml:space="preserve">ртовой деятельности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Calibri"/>
          <w:b w:val="false"/>
          <w:bCs w:val="false"/>
          <w:color w:val="000000"/>
          <w:sz w:val="28"/>
          <w:szCs w:val="28"/>
          <w:lang w:val="ru-RU" w:eastAsia="ru-RU"/>
        </w:rPr>
      </w:r>
      <w:r/>
    </w:p>
    <w:p>
      <w:pPr>
        <w:pStyle w:val="897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720"/>
        <w:ind w:firstLine="567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color w:val="auto"/>
          <w:sz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IX. Показатели эффективности и результативности профессиональной служебной деятельности</w:t>
      </w:r>
      <w:r>
        <w:rPr>
          <w:b/>
          <w:sz w:val="28"/>
        </w:rPr>
      </w:r>
      <w:r/>
    </w:p>
    <w:p>
      <w:pPr>
        <w:ind w:firstLine="567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Эффективность и результативность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897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97"/>
        <w:jc w:val="center"/>
        <w:shd w:val="clear" w:color="auto" w:fill="FFFFFF"/>
        <w:rPr>
          <w:b/>
          <w:spacing w:val="14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>
        <w:rPr>
          <w:b/>
        </w:rPr>
      </w:r>
      <w:r/>
    </w:p>
    <w:p>
      <w:pPr>
        <w:pStyle w:val="897"/>
        <w:jc w:val="center"/>
        <w:shd w:val="clear" w:color="auto" w:fill="FFFFFF"/>
        <w:rPr>
          <w:b/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>главного</w:t>
      </w:r>
      <w:r>
        <w:rPr>
          <w:b/>
          <w:color w:val="000000"/>
          <w:sz w:val="28"/>
          <w:szCs w:val="28"/>
        </w:rPr>
        <w:t xml:space="preserve"> специалиста-эксперта отдела поддержания летной годности гражданских воздушных судов</w:t>
      </w:r>
      <w:r>
        <w:rPr>
          <w:b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pStyle w:val="917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17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главного специалиста-эксперта отдела поддержания летной годности гражданских воздушных судов устанавливаются следующие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главного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</w:t>
      </w:r>
      <w:r>
        <w:rPr>
          <w:rFonts w:ascii="Times New Roman" w:hAnsi="Times New Roman" w:cs="Times New Roman"/>
          <w:sz w:val="28"/>
          <w:szCs w:val="28"/>
        </w:rPr>
        <w:t xml:space="preserve">ехнологий: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</w:t>
      </w:r>
      <w:r>
        <w:rPr>
          <w:rFonts w:ascii="Times New Roman" w:hAnsi="Times New Roman" w:cs="Times New Roman"/>
          <w:sz w:val="28"/>
          <w:szCs w:val="28"/>
        </w:rPr>
        <w:t xml:space="preserve">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</w:t>
      </w:r>
      <w:r>
        <w:rPr>
          <w:rFonts w:ascii="Times New Roman" w:hAnsi="Times New Roman" w:cs="Times New Roman"/>
          <w:sz w:val="28"/>
          <w:szCs w:val="28"/>
        </w:rPr>
        <w:t xml:space="preserve">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</w:t>
      </w:r>
      <w:r>
        <w:rPr>
          <w:rFonts w:ascii="Times New Roman" w:hAnsi="Times New Roman" w:cs="Times New Roman"/>
          <w:sz w:val="28"/>
          <w:szCs w:val="28"/>
        </w:rPr>
        <w:t xml:space="preserve">пьютерах);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</w:t>
      </w:r>
      <w:r>
        <w:rPr>
          <w:rFonts w:ascii="Times New Roman" w:hAnsi="Times New Roman" w:cs="Times New Roman"/>
          <w:sz w:val="28"/>
          <w:szCs w:val="28"/>
        </w:rPr>
        <w:t xml:space="preserve">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обеспечению безопасности информации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удаленного доступа к информационным ресурсам Росавиации с помощью информационно-телекоммуникационных сетей общего пользования (включая сеть</w:t>
      </w:r>
      <w:r>
        <w:rPr>
          <w:rFonts w:ascii="Times New Roman" w:hAnsi="Times New Roman" w:cs="Times New Roman"/>
          <w:sz w:val="28"/>
          <w:szCs w:val="28"/>
        </w:rPr>
        <w:t xml:space="preserve">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hAnsi="Times New Roman" w:cs="Times New Roman"/>
          <w:sz w:val="28"/>
          <w:szCs w:val="28"/>
        </w:rPr>
        <w:t xml:space="preserve">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</w:t>
      </w:r>
      <w:r>
        <w:rPr>
          <w:rFonts w:ascii="Times New Roman" w:hAnsi="Times New Roman" w:cs="Times New Roman"/>
          <w:sz w:val="28"/>
          <w:szCs w:val="28"/>
        </w:rPr>
        <w:t xml:space="preserve">чной подписью.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главного специалиста-эксперта отдела, должен обладать профессиональными знаниями в области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 персональных данных»;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Воздушного Кодекса Российской Федерации; 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 </w:t>
      </w:r>
      <w:r>
        <w:rPr>
          <w:rFonts w:ascii="Times New Roman" w:hAnsi="Times New Roman" w:cs="Times New Roman" w:eastAsia="Times New Roman"/>
        </w:rPr>
      </w:r>
      <w:r/>
    </w:p>
    <w:p>
      <w:pPr>
        <w:pStyle w:val="917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«Порядка образования и работы высшей квалификационной комиссии и территориальных квалификационных комиссий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Федерального агентства воздушного транспорта, а также требования к их членам»,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назначения, процедуры регистрации и контроля 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ксплуатантов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), подтвержда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оссии от 19 ноября 2020 г. № 494;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нтранса России от 2 октября 2017 года № 399;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«Перечня специалистов авиационного персонала гражданской авиации Российской Федерации»,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«Правила допуска к экс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подтверждающих соответствие юридических лиц, индивидуальных предпринимат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образовательных организаций, осуществляющих обучение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зом Минтранса России от 27 ноября 2020 года № 519;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Постановление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ПРАПИ-98);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9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0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960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1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регулирующие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оборудования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основами технической эксплуатации воздушных судов.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специалистов авиационного персонала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требования, этапы и принципы применения «Административного регламента Федерального агентства воздушного транспорта предоставления государственной услуги по выдаче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воздушных судов и диспетчерскому обслуживанию воздушного движения», утверждённого приказом Минтранса России от 22 октября 2014 г. № 298;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предоставляющих  государственные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по выдаче свидетельств лицам из числа специалистов авиаци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выдаче свидетельств лицам из числа специалистов авиационного персонала гражда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проверочных процедур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образовательных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образовательных организаций, осуществляющих обучение специалистов по техническому обслуживанию гражданских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образовательных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коммерческие воздушные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едении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процедура организации проверки на перроне (порядок, этапы, инструменты проведения) юридических лиц, индивидуальных предпринимателей, осуществляющих 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ммерческие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техническое обслу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38) системы взаимодей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</w:t>
      </w:r>
      <w:r>
        <w:rPr>
          <w:rFonts w:ascii="Times New Roman" w:hAnsi="Times New Roman" w:cs="Times New Roman"/>
          <w:sz w:val="28"/>
          <w:szCs w:val="28"/>
        </w:rPr>
        <w:t xml:space="preserve">ьтата;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реализовывать управленческие решения.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sz w:val="28"/>
          <w:szCs w:val="28"/>
        </w:rPr>
        <w:t xml:space="preserve">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«Реестр авиационного персонала» (ФГИС РАП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</w:t>
      </w:r>
      <w:r>
        <w:rPr>
          <w:rFonts w:ascii="Times New Roman" w:hAnsi="Times New Roman" w:cs="Times New Roman"/>
          <w:sz w:val="28"/>
          <w:szCs w:val="28"/>
        </w:rPr>
        <w:t xml:space="preserve">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</w:t>
      </w:r>
      <w:r>
        <w:rPr>
          <w:rFonts w:ascii="Times New Roman" w:hAnsi="Times New Roman" w:cs="Times New Roman"/>
          <w:sz w:val="28"/>
          <w:szCs w:val="28"/>
        </w:rPr>
        <w:t xml:space="preserve">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</w:t>
      </w:r>
      <w:r>
        <w:rPr>
          <w:rFonts w:ascii="Times New Roman" w:hAnsi="Times New Roman" w:cs="Times New Roman"/>
          <w:sz w:val="28"/>
          <w:szCs w:val="28"/>
        </w:rPr>
        <w:t xml:space="preserve">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органами местного самоуправления,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ыми объединениями и иными организациями подведомственными Управлению.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согласование документации, заявок, заявлений в рамках предоставления государственной услуги по выдаче свидетельств лицам из числа специалис</w:t>
      </w:r>
      <w:r>
        <w:rPr>
          <w:rFonts w:ascii="Times New Roman" w:hAnsi="Times New Roman" w:cs="Times New Roman"/>
          <w:sz w:val="28"/>
          <w:szCs w:val="28"/>
        </w:rPr>
        <w:t xml:space="preserve">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информации из реестров, баз данных, выдача справок, выписок, документов, разъяснений и сведений в р</w:t>
      </w:r>
      <w:r>
        <w:rPr>
          <w:rFonts w:ascii="Times New Roman" w:hAnsi="Times New Roman" w:cs="Times New Roman"/>
          <w:sz w:val="28"/>
          <w:szCs w:val="28"/>
        </w:rPr>
        <w:t xml:space="preserve">амках предоставления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</w:t>
      </w:r>
      <w:r>
        <w:rPr>
          <w:rFonts w:ascii="Times New Roman" w:hAnsi="Times New Roman" w:cs="Times New Roman"/>
          <w:sz w:val="28"/>
          <w:szCs w:val="28"/>
        </w:rPr>
        <w:t xml:space="preserve">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разрешений, заключений, свидетельств и других документов по результатам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информации из реестров,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консуль</w:t>
      </w:r>
      <w:r>
        <w:rPr>
          <w:rFonts w:ascii="Times New Roman" w:hAnsi="Times New Roman" w:cs="Times New Roman"/>
          <w:sz w:val="28"/>
          <w:szCs w:val="28"/>
        </w:rPr>
        <w:t xml:space="preserve">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</w:t>
      </w:r>
      <w:r>
        <w:rPr>
          <w:rFonts w:ascii="Times New Roman" w:hAnsi="Times New Roman" w:cs="Times New Roman"/>
          <w:sz w:val="28"/>
          <w:szCs w:val="28"/>
        </w:rPr>
        <w:t xml:space="preserve">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проведение плановых и внеплановых документарных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проведение плановых и внеп</w:t>
      </w:r>
      <w:r>
        <w:rPr>
          <w:rFonts w:ascii="Times New Roman" w:hAnsi="Times New Roman" w:cs="Times New Roman"/>
          <w:sz w:val="28"/>
          <w:szCs w:val="28"/>
        </w:rPr>
        <w:t xml:space="preserve">лановых выездных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судов, проведение их плановых проверок на перроне;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осуществление конт</w:t>
      </w:r>
      <w:r>
        <w:rPr>
          <w:rFonts w:ascii="Times New Roman" w:hAnsi="Times New Roman" w:cs="Times New Roman"/>
          <w:sz w:val="28"/>
          <w:szCs w:val="28"/>
        </w:rPr>
        <w:t xml:space="preserve">роля исполнения распорядительных документов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проведение плановых и внеплановых документар</w:t>
      </w:r>
      <w:r>
        <w:rPr>
          <w:rFonts w:ascii="Times New Roman" w:hAnsi="Times New Roman" w:cs="Times New Roman"/>
          <w:sz w:val="28"/>
          <w:szCs w:val="28"/>
        </w:rPr>
        <w:t xml:space="preserve">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осуществление контроля исполнения распорядительных документов по результатам инспекционного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проведение плановых и внеплановых документарных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проведение плановых</w:t>
      </w:r>
      <w:r>
        <w:rPr>
          <w:rFonts w:ascii="Times New Roman" w:hAnsi="Times New Roman" w:cs="Times New Roman"/>
          <w:sz w:val="28"/>
          <w:szCs w:val="28"/>
        </w:rPr>
        <w:t xml:space="preserve"> и внеплановых выездных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20) осуществление контроля исполнения распорядительных документов юридическими лицами, индивидуальными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редпринимателями,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проведение плановых и внеплановых документарных проверок образовательные организации, осуществляющие обучение специалистов по техническому обслуживанию 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проведение плановых и внеплановых выездных проверок образовательные организации, осуществляющие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23)  разработка, рассмотрение и согласование проектов локал</w:t>
      </w:r>
      <w:r>
        <w:rPr>
          <w:rFonts w:ascii="Times New Roman" w:hAnsi="Times New Roman" w:cs="Times New Roman"/>
          <w:sz w:val="28"/>
          <w:szCs w:val="28"/>
        </w:rPr>
        <w:t xml:space="preserve">ьных актов и других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подготовка отчетов, докладов, справок, анализов по направлению деятельности отдела поддержания лётной годности;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25) организаторская работа, подготовка мероприятий в соответствующей сфере деятельности по направлению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рассмотрение запросов, ходатайств, уведомлений, жалоб, по направлению деятельности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поддержания летной годности гражданских воздушных судов, а так</w:t>
      </w:r>
      <w:r>
        <w:rPr>
          <w:rFonts w:ascii="Times New Roman" w:hAnsi="Times New Roman" w:cs="Times New Roman"/>
          <w:sz w:val="28"/>
          <w:szCs w:val="28"/>
        </w:rPr>
        <w:t xml:space="preserve">же ограничения, запреты и требования к служебному поведению, установлены статьями 14-18 Федерального закона от 27.07.2004 № 79-ФЗ «О государственной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службе Российской Федерации».</w:t>
      </w:r>
      <w:r/>
    </w:p>
    <w:p>
      <w:pPr>
        <w:pStyle w:val="960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главный специалист-эксперт отдела обязан:</w:t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принимать участие в 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территории деятельности Управления; 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поддерживать свою профессиональную подготовку, переподготовк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 при командировании в другие организации для выполнения несекретных заданий, в случае неизбежного доступа к указанным сведениям;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анализировать изменения, происходящие в организациях по техническому обслуживанию и ремонту авиационной техники, по их результатам готовить предложения по изменению сферы деятельности, указанной в сертификатах соответствия данных организаций;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принимать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проводить в установлен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принимать участие в проведении проверки знаний лиц, претендующих на получение свидетельств, позволяющих выполнять функции члено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исполнять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порядке обязанности должностного лица, ответственного за оформление и выдачу свидетельства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принимать участие в передаче информации и ведении в установленном порядке единой электронной базы данных Росавиации: Федеральной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государственной информационной системы «Реестр выданных свидетельств авиационного персонала» (ФГИС РАП), в части выдачи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принимать участие в соответствии с законодательством Российской Федерации в работе по 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в части его касающейся принимать участие в проведении обязательной сертификации юридических и физических лиц, осуществляющих и (или) обесп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проводить проверки на перроне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принимать участие в проведении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по поручению 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савиации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по поручению Росавиации прини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мать участие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судов, объектов и оборудования, необходимых для наземного обслужи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вания указанных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 принимать участие в конференциях, советах по безопасности полетов, семинарах, выставках и других мероприятий в установленной сфере деятельности;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принимать участие в формировании общего информационного пространства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принимать участие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представлять в установленном порядке в Росавиацию обязательные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принимать участие в работе территориальной квалификационной комиссии.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осуществлять рассмотрение материалов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оценки требованиям к летной годности и к охране окружающей среды гражданских воздушных судов с целью выдачи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23) осуществлять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 рамках своей компетенции разработку и реализацию мероприятий по результатам расследований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происшествий и инцидентов.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главный специалист-эксперт отдела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shd w:val="clear" w:color="auto" w:fill="FFFFFF"/>
        <w:tabs>
          <w:tab w:val="left" w:pos="6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</w:r>
      <w:r>
        <w:rPr>
          <w:rFonts w:ascii="Times New Roman" w:hAnsi="Times New Roman" w:cs="Times New Roman" w:eastAsia="Arial CYR"/>
          <w:sz w:val="28"/>
          <w:szCs w:val="28"/>
        </w:rPr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960"/>
        <w:ind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pacing w:val="2"/>
          <w:sz w:val="28"/>
          <w:szCs w:val="28"/>
        </w:rPr>
        <w:t xml:space="preserve">-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1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</w:t>
      </w:r>
      <w:r>
        <w:rPr>
          <w:rFonts w:ascii="Times New Roman" w:hAnsi="Times New Roman" w:cs="Times New Roman"/>
          <w:sz w:val="28"/>
          <w:szCs w:val="28"/>
        </w:rPr>
        <w:t xml:space="preserve">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1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963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auto"/>
        </w:rPr>
      </w:r>
      <w:r>
        <w:rPr>
          <w:rFonts w:ascii="Times New Roman" w:hAnsi="Times New Roman" w:cs="Times New Roman"/>
          <w:shd w:val="clear" w:color="auto" w:fill="auto"/>
        </w:rPr>
      </w:r>
      <w:r/>
    </w:p>
    <w:p>
      <w:pPr>
        <w:pStyle w:val="963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auto"/>
        </w:rPr>
      </w:r>
      <w:r>
        <w:rPr>
          <w:rFonts w:ascii="Times New Roman" w:hAnsi="Times New Roman" w:cs="Times New Roman"/>
          <w:shd w:val="clear" w:color="auto" w:fill="auto"/>
        </w:rPr>
      </w:r>
      <w:r/>
    </w:p>
    <w:p>
      <w:pPr>
        <w:pStyle w:val="963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60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6" w:name="sub_40991"/>
      <w:r/>
      <w:bookmarkEnd w:id="6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главного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7" w:name="sub_40981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ВЫПИСКА </w:t>
      </w:r>
      <w:r>
        <w:rPr>
          <w:b/>
          <w:sz w:val="28"/>
          <w:szCs w:val="28"/>
        </w:rPr>
        <w:t xml:space="preserve">из должностного регламента </w:t>
      </w:r>
      <w:r/>
    </w:p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</w:t>
      </w:r>
      <w:r>
        <w:rPr>
          <w:b/>
          <w:sz w:val="28"/>
          <w:szCs w:val="28"/>
        </w:rPr>
      </w:r>
      <w:r/>
    </w:p>
    <w:p>
      <w:pPr>
        <w:pStyle w:val="89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17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/>
    </w:p>
    <w:p>
      <w:pPr>
        <w:pStyle w:val="917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ведущего специалиста-эксперта отдела поддержания летной годности гражданских воздушных судов устанавливаются следующие квалификационные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shd w:val="clear" w:color="auto" w:fill="FFFF00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ведущего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технологий: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</w:t>
      </w:r>
      <w:r>
        <w:rPr>
          <w:rFonts w:ascii="Times New Roman" w:hAnsi="Times New Roman" w:cs="Times New Roman"/>
          <w:sz w:val="28"/>
          <w:szCs w:val="28"/>
        </w:rPr>
        <w:t xml:space="preserve">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отдела, должен обладать профессиональными знаниями в области законодательства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Воздушного Кодекса Российской Федерации;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коммерческие воздушные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правил «Эксплуатанты авиации общего назначения. Требования к эксплуатанту авиации общего назначения, процедуры регистрации и контроля деятельности эксплуатантов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эксплуатанта»,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Перечня специалистов авиационного персонала гражданской авиации Российской Федерации,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перечням специалистов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летной годности гражданских воздушных судов. Форма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2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3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4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оборудования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основами технической эксплуатации воздушных судов.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системы взаимодействия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</w:p>
    <w:p>
      <w:pPr>
        <w:pStyle w:val="95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выполнение.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91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эксплуатантов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Windows,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порядок взаимодействия управления с Росавиацией и организациями подведомственными Управлению .</w:t>
      </w:r>
      <w:r>
        <w:rPr>
          <w:rFonts w:ascii="Times New Roman" w:hAnsi="Times New Roman" w:cs="Times New Roman"/>
        </w:rPr>
      </w:r>
      <w:r/>
    </w:p>
    <w:p>
      <w:pPr>
        <w:pStyle w:val="957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7.8. Наличие функциональных умений:</w:t>
      </w:r>
      <w:r>
        <w:rPr>
          <w:shd w:val="clear" w:color="auto" w:fill="auto"/>
        </w:rPr>
      </w:r>
      <w:r/>
    </w:p>
    <w:p>
      <w:pPr>
        <w:pStyle w:val="91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1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реестров,</w:t>
      </w:r>
      <w:r>
        <w:rPr>
          <w:rFonts w:ascii="Times New Roman" w:hAnsi="Times New Roman" w:cs="Times New Roman"/>
          <w:sz w:val="28"/>
          <w:szCs w:val="28"/>
        </w:rPr>
        <w:t xml:space="preserve">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1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1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1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1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локальных актов и других документов;</w:t>
      </w:r>
      <w:r>
        <w:rPr>
          <w:shd w:val="clear" w:color="auto" w:fill="auto"/>
        </w:rPr>
      </w:r>
      <w:r/>
    </w:p>
    <w:p>
      <w:pPr>
        <w:pStyle w:val="91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подготовка отчетов, справок по направлению своей деятельности.</w:t>
      </w:r>
      <w:r>
        <w:rPr>
          <w:shd w:val="clear" w:color="auto" w:fill="auto"/>
        </w:rPr>
      </w:r>
      <w:r/>
    </w:p>
    <w:p>
      <w:pPr>
        <w:pStyle w:val="91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jc w:val="both"/>
        <w:spacing w:lineRule="auto" w:line="240" w:after="0" w:before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 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 отд</w:t>
      </w:r>
      <w:r>
        <w:rPr>
          <w:rFonts w:ascii="Times New Roman" w:hAnsi="Times New Roman" w:cs="Times New Roman"/>
          <w:sz w:val="28"/>
          <w:szCs w:val="28"/>
        </w:rPr>
        <w:t xml:space="preserve">ела поддержания летной годности гражданских воздушных судов, а также ограничения, запреты и требования к служебному поведению, установлены статьями 14-18 Федерального закона от 27.07.2004 № 79-ФЗ «О государственной гражданской службе Российской Федерации».</w:t>
      </w:r>
      <w:r/>
    </w:p>
    <w:p>
      <w:pPr>
        <w:pStyle w:val="960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ведущий специалист-эксперт отдела обязан:</w:t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поддерживать свою профессиональную подготовку, переподготовку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проведении проверки знаний лиц, претендующих на получение свидетельств, позволяющих выполнять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проводить в установленном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осуществлять рассмотрение материалов оценки требованиям к летной годности и к охране окружающей среды гражданских воздушных судов с целью выдачи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части его касающейся принимать участие в проведении обязательной сертификации юридических и физических лиц, осуществляющих и (или) обеспечивающих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участие в проведении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передаче информации и ведении в устано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вленном порядке единой электронной базы данных Росавиации: Федеральной государственной информационной системы «Реестр эксплуатантов и воздушных судов» (ФГИС РЭВС), в части внесения данных о выдаче сертификатов летной годности на гражданские воздушные суда;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формировании общего информационного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96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представлять в установленном порядке в Росавиацию обязательные донесения по установленным формам в соответствии с утвержденными перечнями.</w:t>
      </w:r>
      <w:r>
        <w:rPr>
          <w:rFonts w:ascii="Times New Roman" w:hAnsi="Times New Roman" w:cs="Times New Roman"/>
        </w:rPr>
      </w:r>
      <w:r/>
    </w:p>
    <w:p>
      <w:pPr>
        <w:pStyle w:val="960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ведущий специалист-эксперта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60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961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1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Ведущий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left="0" w:right="0"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897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963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7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897"/>
        <w:jc w:val="center"/>
      </w:pPr>
      <w:r>
        <w:rPr>
          <w:b/>
          <w:sz w:val="28"/>
          <w:szCs w:val="28"/>
        </w:rPr>
        <w:t xml:space="preserve">5. ВЫПИСКА из должностного регламента </w:t>
      </w:r>
      <w:r>
        <w:rPr>
          <w:b/>
        </w:rPr>
      </w:r>
      <w:r/>
    </w:p>
    <w:p>
      <w:pPr>
        <w:pStyle w:val="917"/>
        <w:jc w:val="center"/>
        <w:spacing w:lineRule="auto" w:line="23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- 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лётной эксплуатации</w:t>
      </w:r>
      <w:r>
        <w:rPr>
          <w:b/>
        </w:rPr>
      </w:r>
      <w:r/>
    </w:p>
    <w:p>
      <w:pPr>
        <w:pStyle w:val="89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17"/>
        <w:ind w:firstLine="709"/>
        <w:jc w:val="center"/>
        <w:spacing w:lineRule="auto" w:line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17"/>
        <w:ind w:firstLine="709"/>
        <w:jc w:val="both"/>
        <w:spacing w:lineRule="auto" w:line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ведущего специалиста - эксперта отдела летной эксплуатации устанавливаются следующие квалификационные требования: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Наличие высшего образования по направлениям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(специальностям) профессионального образования, связанным с лётной эксплуатацией авиационной техники или иному направлению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(специальности), для которого законодательством об образовании Российской Федерации установлено соответствие данным направ</w:t>
      </w:r>
      <w:r>
        <w:rPr>
          <w:rFonts w:ascii="Times New Roman" w:hAnsi="Times New Roman" w:cs="Times New Roman"/>
          <w:sz w:val="28"/>
          <w:szCs w:val="28"/>
        </w:rPr>
        <w:t xml:space="preserve">лениям подготовки (специальностям), указанному в предыдущих перечнях профессий, специальностей и направлений подготовки.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Наличие стажа гражданской службы или стажа работы по специальности, направлению подготовки для замещения должности ведущего специа</w:t>
      </w:r>
      <w:r>
        <w:rPr>
          <w:rFonts w:ascii="Times New Roman" w:hAnsi="Times New Roman" w:cs="Times New Roman"/>
          <w:sz w:val="28"/>
          <w:szCs w:val="28"/>
        </w:rPr>
        <w:t xml:space="preserve">листа - эксперта отдела не установлено.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7.3. Наличие базовых знаний: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 основ: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Федерального закона от 27 мая 2003 г. № 58-ФЗ «О системе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з) Знания и ум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ения в области информационно-коммуникационных технологий: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требования по обеспечению безопасности информации при использовании удаленного доступа к информационным ресурсам Росавиации с помощью информационн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общие принципы функциони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положения законодательства об электронной подписи, включ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7.4.1. В сф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1) Федерального закона от 19.03.1997 № 60-ФЗ «Воздушный кодекс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2) Постановления Правительства РФ от 06.08.2013 № 670 «Об утверждении Правил проведения проверки соответствия лиц, претендующих</w:t>
      </w:r>
      <w:r>
        <w:rPr>
          <w:rFonts w:ascii="Times New Roman" w:hAnsi="Times New Roman" w:cs="Times New Roman" w:eastAsia="Times New Roman"/>
          <w:sz w:val="28"/>
        </w:rPr>
        <w:t xml:space="preserve">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</w:t>
      </w:r>
      <w:r>
        <w:rPr>
          <w:rFonts w:ascii="Times New Roman" w:hAnsi="Times New Roman" w:cs="Times New Roman" w:eastAsia="Times New Roman"/>
          <w:sz w:val="28"/>
        </w:rPr>
        <w:t xml:space="preserve">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</w:t>
      </w:r>
      <w:r>
        <w:rPr>
          <w:rFonts w:ascii="Times New Roman" w:hAnsi="Times New Roman" w:cs="Times New Roman" w:eastAsia="Times New Roman"/>
          <w:sz w:val="28"/>
        </w:rPr>
        <w:t xml:space="preserve">ных правил, а также выдачи таких свидетельств лицам из числа специалистов авиационного персонала гражданской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3) Административного регламента Федерального агентства воздушного транспорта предоставления государственной услуги по выдаче свидетельств</w:t>
      </w:r>
      <w:r>
        <w:rPr>
          <w:rFonts w:ascii="Times New Roman" w:hAnsi="Times New Roman" w:cs="Times New Roman" w:eastAsia="Times New Roman"/>
          <w:sz w:val="28"/>
        </w:rPr>
        <w:t xml:space="preserve">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</w:t>
      </w:r>
      <w:r>
        <w:rPr>
          <w:rFonts w:ascii="Times New Roman" w:hAnsi="Times New Roman" w:cs="Times New Roman" w:eastAsia="Times New Roman"/>
          <w:sz w:val="28"/>
        </w:rPr>
        <w:t xml:space="preserve">удов и диспетчерскому обслуживанию воздушного движения, утверждённого приказом Минтранса России от 22.10.2014 № 298;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4) Федеральных авиационных правил «Требования, предъявляемые к оформлению и форме свидетельств авиационного персонала гражданской авиации»,</w:t>
      </w:r>
      <w:r>
        <w:rPr>
          <w:rFonts w:ascii="Times New Roman" w:hAnsi="Times New Roman" w:cs="Times New Roman" w:eastAsia="Times New Roman"/>
          <w:sz w:val="28"/>
        </w:rPr>
        <w:t xml:space="preserve"> утверждённых приказом Минтранса России от 10.02.2014 № 32;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5) «Порядок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</w:t>
      </w:r>
      <w:r>
        <w:rPr>
          <w:rFonts w:ascii="Times New Roman" w:hAnsi="Times New Roman" w:cs="Times New Roman" w:eastAsia="Times New Roman"/>
          <w:sz w:val="28"/>
        </w:rPr>
        <w:t xml:space="preserve">ённый приказом Минтранса России от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10.02.2014 № 33;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6) Федеральных авиационных правил «Требования к членам экипажа воздушных судов, специалистам по техническому обслуживанию воздушных </w:t>
      </w:r>
      <w:r>
        <w:rPr>
          <w:rFonts w:ascii="Times New Roman" w:hAnsi="Times New Roman" w:cs="Times New Roman" w:eastAsia="Times New Roman"/>
          <w:sz w:val="28"/>
        </w:rPr>
        <w:t xml:space="preserve">судов и сотрудникам по обеспечению полётов (полетным диспетчерам) граждан</w:t>
      </w:r>
      <w:r>
        <w:rPr>
          <w:rFonts w:ascii="Times New Roman" w:hAnsi="Times New Roman" w:cs="Times New Roman" w:eastAsia="Times New Roman"/>
          <w:sz w:val="28"/>
        </w:rPr>
        <w:t xml:space="preserve">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7) Федеральных авиационных правил «Подготовка и выполнение полетов в гражданской авиации Российской Федерации», утверждённых приказом Минтранса России от 31 июля 2009 г. № </w:t>
      </w:r>
      <w:r>
        <w:rPr>
          <w:rFonts w:ascii="Times New Roman" w:hAnsi="Times New Roman" w:cs="Times New Roman" w:eastAsia="Times New Roman"/>
          <w:sz w:val="28"/>
        </w:rPr>
        <w:t xml:space="preserve">128;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8)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</w:t>
      </w:r>
      <w:r>
        <w:rPr>
          <w:rFonts w:ascii="Times New Roman" w:hAnsi="Times New Roman" w:cs="Times New Roman" w:eastAsia="Times New Roman"/>
          <w:sz w:val="28"/>
        </w:rPr>
        <w:t xml:space="preserve">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</w:rPr>
        <w:t xml:space="preserve">), подтверждающего соответствие юридического лица, индивидуального предпринимателя требованиям федеральных авиаци</w:t>
      </w:r>
      <w:r>
        <w:rPr>
          <w:rFonts w:ascii="Times New Roman" w:hAnsi="Times New Roman" w:cs="Times New Roman" w:eastAsia="Times New Roman"/>
          <w:sz w:val="28"/>
        </w:rPr>
        <w:t xml:space="preserve">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 w:eastAsia="Times New Roman"/>
          <w:sz w:val="28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</w:rPr>
        <w:t xml:space="preserve">», утвержденных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9) Федеральных авиационных правил «Требования к юридическим лицам,</w:t>
      </w:r>
      <w:r>
        <w:rPr>
          <w:rFonts w:ascii="Times New Roman" w:hAnsi="Times New Roman" w:cs="Times New Roman" w:eastAsia="Times New Roman"/>
          <w:sz w:val="28"/>
        </w:rPr>
        <w:t xml:space="preserve">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</w:t>
      </w:r>
      <w:r>
        <w:rPr>
          <w:rFonts w:ascii="Times New Roman" w:hAnsi="Times New Roman" w:cs="Times New Roman" w:eastAsia="Times New Roman"/>
          <w:sz w:val="28"/>
        </w:rPr>
        <w:t xml:space="preserve"> федеральных авиационных правил», утверждённых приказом Минтранса России от 13 августа 2015 г. № 246;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10) Федеральных авиационных правил «</w:t>
      </w:r>
      <w:r>
        <w:rPr>
          <w:rFonts w:ascii="Times New Roman" w:hAnsi="Times New Roman" w:cs="Times New Roman" w:eastAsia="Times New Roman"/>
          <w:sz w:val="28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</w:rPr>
        <w:t xml:space="preserve"> авиации общего назначения, процедуры регистрации и к</w:t>
      </w:r>
      <w:r>
        <w:rPr>
          <w:rFonts w:ascii="Times New Roman" w:hAnsi="Times New Roman" w:cs="Times New Roman" w:eastAsia="Times New Roman"/>
          <w:sz w:val="28"/>
        </w:rPr>
        <w:t xml:space="preserve">онтроля деятельности </w:t>
      </w:r>
      <w:r>
        <w:rPr>
          <w:rFonts w:ascii="Times New Roman" w:hAnsi="Times New Roman" w:cs="Times New Roman" w:eastAsia="Times New Roman"/>
          <w:sz w:val="28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</w:rPr>
        <w:t xml:space="preserve">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11) Федеральных авиационных правил «Требования к порядку разработки, утверждения и содержанию программ подготовки специалистов</w:t>
      </w:r>
      <w:r>
        <w:rPr>
          <w:rFonts w:ascii="Times New Roman" w:hAnsi="Times New Roman" w:cs="Times New Roman" w:eastAsia="Times New Roman"/>
          <w:sz w:val="28"/>
        </w:rPr>
        <w:t xml:space="preserve">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12) «Положение об особенностях режима рабочего времени и времени отдыха членов экипажей воздушных судов граждан</w:t>
      </w:r>
      <w:r>
        <w:rPr>
          <w:rFonts w:ascii="Times New Roman" w:hAnsi="Times New Roman" w:cs="Times New Roman" w:eastAsia="Times New Roman"/>
          <w:sz w:val="28"/>
        </w:rPr>
        <w:t xml:space="preserve">ской авиации Российской Федерации», утверждённого приказом Минтранса России от 21 ноября 2005 г. №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139;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13) Федеральных правил использования воздушного пространства Российской Федерации, утверждённых постановлением Правительства Российской Федерации от 11 </w:t>
      </w:r>
      <w:r>
        <w:rPr>
          <w:rFonts w:ascii="Times New Roman" w:hAnsi="Times New Roman" w:cs="Times New Roman" w:eastAsia="Times New Roman"/>
          <w:sz w:val="28"/>
        </w:rPr>
        <w:t xml:space="preserve">марта 2010 года № 138;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14) 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</w:t>
      </w:r>
      <w:r>
        <w:rPr>
          <w:rFonts w:ascii="Times New Roman" w:hAnsi="Times New Roman" w:cs="Times New Roman" w:eastAsia="Times New Roman"/>
          <w:sz w:val="28"/>
        </w:rPr>
        <w:t xml:space="preserve">ификата летной годности гражданского воздушного судна», утвержденных приказом Минтранса России от 27 ноября 2020 г. № 519;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15) «Перечень специалистов авиационного персонала гражданской авиации Российской Федерации», утверждённый приказом Минтранса России от 4 августа 2015 г.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№ 240;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16) Федеральных авиационных правил «Медицинское освидетельствование лётного, диспетчерского соста</w:t>
      </w:r>
      <w:r>
        <w:rPr>
          <w:rFonts w:ascii="Times New Roman" w:hAnsi="Times New Roman" w:cs="Times New Roman" w:eastAsia="Times New Roman"/>
          <w:sz w:val="28"/>
        </w:rPr>
        <w:t xml:space="preserve">ва, бортпроводников, курсантов и кандидатов, поступающих в учебные заведения гражданской авиации», утверждённых приказом Минтранса России от 22 апреля 2002 г. № 50;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17) Федеральных авиационных правил «Правила допуска к эксплуатации пилотируемых гражданских</w:t>
      </w:r>
      <w:r>
        <w:rPr>
          <w:rFonts w:ascii="Times New Roman" w:hAnsi="Times New Roman" w:cs="Times New Roman" w:eastAsia="Times New Roman"/>
          <w:sz w:val="28"/>
        </w:rPr>
        <w:t xml:space="preserve"> воздушных судов на основании акта оценки воздушного судна на его соответствие требованиям к летной годности и к охране окружающей среды», утвержденных приказом Минтранса России от 30 июля 2020 г. № 273;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18) «Технические требования к единичным экземплярам </w:t>
      </w:r>
      <w:r>
        <w:rPr>
          <w:rFonts w:ascii="Times New Roman" w:hAnsi="Times New Roman" w:cs="Times New Roman" w:eastAsia="Times New Roman"/>
          <w:sz w:val="28"/>
        </w:rPr>
        <w:t xml:space="preserve">воздушных судов авиации общего назначения (за исключением единичных экземпляров аэростатических воздушных судов авиации общего назначения)» и «Технические требования к единичным экземплярам аэростатических воздушных судов авиации общего назначения», утверж</w:t>
      </w:r>
      <w:r>
        <w:rPr>
          <w:rFonts w:ascii="Times New Roman" w:hAnsi="Times New Roman" w:cs="Times New Roman" w:eastAsia="Times New Roman"/>
          <w:sz w:val="28"/>
        </w:rPr>
        <w:t xml:space="preserve">дённые распоряжением Минтранса России от 15 мая 2003 года № НА-119-р;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19) Федеральных авиационных правил поиска и спасания в Российской Федерации, утверждённых постановлением Правительства Российской Федерации от 15 июля 2008 года № 530;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20) Федеральных ав</w:t>
      </w:r>
      <w:r>
        <w:rPr>
          <w:rFonts w:ascii="Times New Roman" w:hAnsi="Times New Roman" w:cs="Times New Roman" w:eastAsia="Times New Roman"/>
          <w:sz w:val="28"/>
        </w:rPr>
        <w:t xml:space="preserve">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утверждённых приказом Минтранса России от 28 июня 2007 года № 82;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21) Положения о Росавиации;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22) П</w:t>
      </w:r>
      <w:r>
        <w:rPr>
          <w:rFonts w:ascii="Times New Roman" w:hAnsi="Times New Roman" w:cs="Times New Roman" w:eastAsia="Times New Roman"/>
          <w:sz w:val="28"/>
        </w:rPr>
        <w:t xml:space="preserve">оложения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23) Служебного распорядка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24) Инструкции по делопроизводству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Основы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Основы динамики полёта;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Оборудование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Основы лётной эксплуатации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Понятие воздушного пространства РФ и воздушных полетов;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Знание норм безопасности полетов.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принципы предоставления государственной услуги по выдаче свидетельств лица</w:t>
      </w:r>
      <w:r>
        <w:rPr>
          <w:rFonts w:ascii="Times New Roman" w:hAnsi="Times New Roman" w:cs="Times New Roman"/>
          <w:sz w:val="28"/>
          <w:szCs w:val="28"/>
        </w:rPr>
        <w:t xml:space="preserve">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требования к предоставлению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порядок, требования, эт</w:t>
      </w:r>
      <w:r>
        <w:rPr>
          <w:rFonts w:ascii="Times New Roman" w:hAnsi="Times New Roman" w:cs="Times New Roman"/>
          <w:sz w:val="28"/>
          <w:szCs w:val="28"/>
        </w:rPr>
        <w:t xml:space="preserve">апы и принципы применения «Административного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</w:t>
      </w:r>
      <w:r>
        <w:rPr>
          <w:rFonts w:ascii="Times New Roman" w:hAnsi="Times New Roman" w:cs="Times New Roman"/>
          <w:sz w:val="28"/>
          <w:szCs w:val="28"/>
        </w:rPr>
        <w:t xml:space="preserve">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движения», утверждённого приказом Минтранса Росси</w:t>
      </w:r>
      <w:r>
        <w:rPr>
          <w:rFonts w:ascii="Times New Roman" w:hAnsi="Times New Roman" w:cs="Times New Roman"/>
          <w:sz w:val="28"/>
          <w:szCs w:val="28"/>
        </w:rPr>
        <w:t xml:space="preserve">и от 22.10.2014 № 298.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права заявителей при получении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</w:t>
      </w:r>
      <w:r>
        <w:rPr>
          <w:rFonts w:ascii="Times New Roman" w:hAnsi="Times New Roman" w:cs="Times New Roman"/>
          <w:sz w:val="28"/>
          <w:szCs w:val="28"/>
        </w:rPr>
        <w:t xml:space="preserve">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обязанности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предоставляющих 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услуги по выдаче свидетельств лицам из числа специалистов авиационного персонала гражданской авиации, допускаемым к выполнению фун</w:t>
      </w:r>
      <w:r>
        <w:rPr>
          <w:rFonts w:ascii="Times New Roman" w:hAnsi="Times New Roman" w:cs="Times New Roman"/>
          <w:sz w:val="28"/>
          <w:szCs w:val="28"/>
        </w:rPr>
        <w:t xml:space="preserve">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стандарт предоставления государственной услуги по выдаче свидетельств лицам из числа специалистов авиационного персонала гражданской авиации, допу</w:t>
      </w:r>
      <w:r>
        <w:rPr>
          <w:rFonts w:ascii="Times New Roman" w:hAnsi="Times New Roman" w:cs="Times New Roman"/>
          <w:sz w:val="28"/>
          <w:szCs w:val="28"/>
        </w:rPr>
        <w:t xml:space="preserve">скаемым к выполнению функции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принципы, методы, технологии и механизмы осуществления проверок юридических лиц, индивидуальных предпринимателей,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виды, н</w:t>
      </w:r>
      <w:r>
        <w:rPr>
          <w:rFonts w:ascii="Times New Roman" w:hAnsi="Times New Roman" w:cs="Times New Roman"/>
          <w:sz w:val="28"/>
          <w:szCs w:val="28"/>
        </w:rPr>
        <w:t xml:space="preserve">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процедура организации проверки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работы): порядок, этапы, инст</w:t>
      </w:r>
      <w:r>
        <w:rPr>
          <w:rFonts w:ascii="Times New Roman" w:hAnsi="Times New Roman" w:cs="Times New Roman"/>
          <w:sz w:val="28"/>
          <w:szCs w:val="28"/>
        </w:rPr>
        <w:t xml:space="preserve">рументы проведения;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ограничения при проведении проверок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</w:t>
      </w:r>
      <w:r>
        <w:rPr>
          <w:rFonts w:ascii="Times New Roman" w:hAnsi="Times New Roman" w:cs="Times New Roman"/>
          <w:sz w:val="28"/>
          <w:szCs w:val="28"/>
        </w:rPr>
        <w:t xml:space="preserve">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меры, принимаемые по результатам проверки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 xml:space="preserve">принципы, методы, технологии и механизмы осуществления проверок на перроне и на маршруте (в полете),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принципы, методы, технологии и механизмы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проверки </w:t>
      </w:r>
      <w:r>
        <w:rPr>
          <w:rFonts w:ascii="Times New Roman" w:hAnsi="Times New Roman" w:cs="Times New Roman"/>
          <w:sz w:val="28"/>
          <w:szCs w:val="28"/>
        </w:rPr>
        <w:t xml:space="preserve">базовых объектов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основания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проведения внеплановых проверок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принци</w:t>
      </w:r>
      <w:r>
        <w:rPr>
          <w:rFonts w:ascii="Times New Roman" w:hAnsi="Times New Roman" w:cs="Times New Roman"/>
          <w:sz w:val="28"/>
          <w:szCs w:val="28"/>
        </w:rPr>
        <w:t xml:space="preserve">пы, методы, технологии и механизмы осуществления проверок образовательных организаций и организаций (АУЦ), осуществляющих обучение специалистов авиационного персонала из числа членов экипажей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16) принципы, методы, технологии и механизмы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проверок соответствия лиц, претендующих на получение свидетельств, позволяющих выполнять функции членов экипажа гражданского воздушного судна, сотрудников по обеспечению полётов гражданской авиации.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sz w:val="28"/>
        </w:rPr>
      </w:r>
      <w:r/>
    </w:p>
    <w:p>
      <w:pPr>
        <w:pStyle w:val="738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мыслить с</w:t>
      </w:r>
      <w:r>
        <w:rPr>
          <w:rFonts w:ascii="Times New Roman" w:hAnsi="Times New Roman" w:cs="Times New Roman"/>
          <w:sz w:val="28"/>
          <w:szCs w:val="28"/>
        </w:rPr>
        <w:t xml:space="preserve">тратегически (системно);</w:t>
      </w:r>
      <w:r>
        <w:rPr>
          <w:sz w:val="28"/>
        </w:rPr>
      </w:r>
      <w:r/>
    </w:p>
    <w:p>
      <w:pPr>
        <w:pStyle w:val="738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планировать, рационально использовать служебное время и достигать результата;</w:t>
      </w:r>
      <w:r>
        <w:rPr>
          <w:sz w:val="28"/>
        </w:rPr>
      </w:r>
      <w:r/>
    </w:p>
    <w:p>
      <w:pPr>
        <w:pStyle w:val="738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умения;</w:t>
      </w:r>
      <w:r>
        <w:rPr>
          <w:sz w:val="28"/>
        </w:rPr>
      </w:r>
      <w:r/>
    </w:p>
    <w:p>
      <w:pPr>
        <w:pStyle w:val="738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управлять изменениями;</w:t>
      </w:r>
      <w:r>
        <w:rPr>
          <w:sz w:val="28"/>
        </w:rPr>
      </w:r>
      <w:r/>
    </w:p>
    <w:p>
      <w:pPr>
        <w:pStyle w:val="738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эффективно планировать и организовывать работу.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Федеральной государственной информационной системе «Автоматизированная система электронных контрольных карт, применяемых для проведения инспекционного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sz w:val="28"/>
          <w:szCs w:val="28"/>
        </w:rPr>
        <w:t xml:space="preserve">» (ФГИС АСЭКК);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Работа в модуле «Реестр авиационных учебных центров» (РАУЦ);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с информационно-телекоммуникационными сетями, в том числе сетью Интернет;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Р7-Офис;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Работа в текстовом редакторе, с электронными таблицами;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Управления электронной почтой;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Подготовки презентаций, использования графических объектов в электронных документах;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Владение официально-деловым стилем современного русского языка, а также ведение служебного документооборота, исполнение служебных д</w:t>
      </w:r>
      <w:r>
        <w:rPr>
          <w:rFonts w:ascii="Times New Roman" w:hAnsi="Times New Roman" w:cs="Times New Roman"/>
          <w:sz w:val="28"/>
          <w:szCs w:val="28"/>
        </w:rPr>
        <w:t xml:space="preserve">окументов, подгото</w:t>
      </w:r>
      <w:r>
        <w:rPr>
          <w:rFonts w:ascii="Times New Roman" w:hAnsi="Times New Roman" w:cs="Times New Roman"/>
          <w:sz w:val="28"/>
          <w:szCs w:val="28"/>
        </w:rPr>
        <w:t xml:space="preserve">вка ответов на обращения организаций и граждан;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органами местного самоуправления, общественными объединениями и иными организациями; подведомствен</w:t>
      </w:r>
      <w:r>
        <w:rPr>
          <w:rFonts w:ascii="Times New Roman" w:hAnsi="Times New Roman" w:cs="Times New Roman"/>
          <w:sz w:val="28"/>
          <w:szCs w:val="28"/>
        </w:rPr>
        <w:t xml:space="preserve">ными Управлению;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Чтение технической документации.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Проведение проверок соответствия лиц, претендующих на получение свидетельств, позволяющих выполнять функции членов экипажа гражданского воздушного судна, сотрудник</w:t>
      </w:r>
      <w:r>
        <w:rPr>
          <w:rFonts w:ascii="Times New Roman" w:hAnsi="Times New Roman" w:cs="Times New Roman"/>
          <w:sz w:val="28"/>
          <w:szCs w:val="28"/>
        </w:rPr>
        <w:t xml:space="preserve">ов по обеспечению полетов гражданской авиации, требованиям федеральных авиационных правил;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проверок юридических лиц, индивидуальных предпринимателей, осуществляющих коммерческие воздушные перевозки, в части организации подготовки и допуска чл</w:t>
      </w:r>
      <w:r>
        <w:rPr>
          <w:rFonts w:ascii="Times New Roman" w:hAnsi="Times New Roman" w:cs="Times New Roman"/>
          <w:sz w:val="28"/>
          <w:szCs w:val="28"/>
        </w:rPr>
        <w:t xml:space="preserve">енов экипажей воздушных судов (организации лётной работы) и в части оперативного контроля и диспетчерского обеспечения полетов;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Проведение проверок на перроне и на маршруте (в полете), юридических лиц, индивидуальных предпринимателей, осуществляющих ком</w:t>
      </w:r>
      <w:r>
        <w:rPr>
          <w:rFonts w:ascii="Times New Roman" w:hAnsi="Times New Roman" w:cs="Times New Roman"/>
          <w:sz w:val="28"/>
          <w:szCs w:val="28"/>
        </w:rPr>
        <w:t xml:space="preserve">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проверок образовательных организаций и организаций (АУЦ), осуществляющих обучение специалистов авиационного персонала из числа членов экипажей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Прием и согласование документации, заявок, заявл</w:t>
      </w:r>
      <w:r>
        <w:rPr>
          <w:rFonts w:ascii="Times New Roman" w:hAnsi="Times New Roman" w:cs="Times New Roman"/>
          <w:sz w:val="28"/>
          <w:szCs w:val="28"/>
        </w:rPr>
        <w:t xml:space="preserve">ений, по направлению деятельности отдела лётной эксплуатации;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Рассмотрение запросов, ходатайств, уведомлений, жалоб, по направлению деятельности отдела лётной эксплуатации;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Проведение консультаций по направлению деятельности отдела лётной эксплуатаци</w:t>
      </w:r>
      <w:r>
        <w:rPr>
          <w:rFonts w:ascii="Times New Roman" w:hAnsi="Times New Roman" w:cs="Times New Roman"/>
          <w:sz w:val="28"/>
          <w:szCs w:val="28"/>
        </w:rPr>
        <w:t xml:space="preserve">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Выдача заключений и других документов по результатам предоставления государственной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выдаче свидетельств лицам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специалистов авиационного персонала гражданской авиации, допускаемым </w:t>
      </w:r>
      <w:bookmarkStart w:id="1" w:name="_GoBack"/>
      <w:r>
        <w:rPr>
          <w:color w:val="000000" w:themeColor="text1"/>
        </w:rPr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выполнению функции членов экипажа гражданского воздушного судна, сотрудников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обеспечению полетов гражданской авиации;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Подготовка отчетов, докладов, справок, анализов по направлению деятельности отдела лётной эксплуатации;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Подготовка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роприятий в соответствующей сфере деятельности по направлению деятельности отдела лётной эксплуатации.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center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" w:name="sub_4060"/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jc w:val="center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III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jc w:val="center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8. </w:t>
      </w:r>
      <w:bookmarkStart w:id="4" w:name="sub_4023"/>
      <w:r/>
      <w:bookmarkEnd w:id="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Основные права и обязанности ведущего специалиста - эксперта отдела, а также ограничения, запр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еты и требования к служебному поведению, установлены статьями 14-18 Федерального закона от 27 июля 2004 г. N 79-ФЗ «О государственной гражданской службе Российской Федерации».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</w:pPr>
      <w:r/>
      <w:bookmarkStart w:id="5" w:name="sub_4059"/>
      <w:r/>
      <w:bookmarkEnd w:id="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 В целях реализации задач и функций, возложенных на отдел, ведущий специалист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эксперт отдела обязан: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 Принимать участие в проведени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проверки знаний лиц, претендующих на получение свидетельств, позволяющих выполнять функции членов экипажа гражданского воздушного судна, сотрудников по обеспечению полетов гражданской авиации, функ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ции по техническому обслуживанию воздушных судов и диспетчерскому обслуживанию воздушного движения, требованиям федеральных авиационных правил;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2) Принимать участие в передаче информации и ведени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установленном порядке единой электронной базы данных 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виации: Федеральной государственной информационной системы «Реестр выданных свидетельств авиационного персонала» (ФГИС РАП), в части выдач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свидетельств лицам из числа специалистов авиационного персонала гражданской авиации, допускаемым к выполнению функци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й членов экипажа гражданского воздушного судна, сотрудника по обеспечению полетов гражданской авиации;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3) Принимать участие в проведении обязательной сертификации юридических и физических лиц, осуществляющих коммерческие воздушные перевозки и авиационные 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аботы, по вопросам, относящимся к компетенции отдела лётной эксплуатации Управления;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4)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данской авиации, из числа членов экипажа ВС;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5) Принимать участие, по распоряжению начальника Управления и указанию начальника отдела лётной эксплуатации, в установленном порядке, в работе по выдаче разрешений на использование комплексных пилотажных тренаж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еров для подготовки авиационного персонала;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6) Готовить статистические данные, отчеты, анализы, представления, обязательные донесения, установленные в соответствии с утвержденными формами в Росавиацию;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) По поручению начальника отдела рассматривать поступающие в отдел на согласование служебные документы;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8) Соблюдать выполнение правовых актов и нормативных документов по охране труда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соблюд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требовани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безопасности труда, правил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противопожарной безоп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асности;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9)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перроне и на маршруте (в полёте) юридических лиц, индивидуальных предпринимателей, осуществляющих коммерческие воздушные перевозки, в качестве специалиста, имеющего свидетельство специалиста гражданской авиации с квалифик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ационной отметкой по типу соответствующего воздушного судна или воздушного судна с аналогичными эксплуатационными характеристиками.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6" w:name="sub_4061"/>
      <w:r>
        <w:rPr>
          <w:color w:val="000000" w:themeColor="text1"/>
        </w:rPr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10. В целях исполнения возложенных должностных обязанностей ведущего специалиста - эксперта отдела имеет право: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color w:val="000000" w:themeColor="text1"/>
        </w:rPr>
      </w:r>
      <w:bookmarkStart w:id="7" w:name="sub_4081"/>
      <w:r>
        <w:rPr>
          <w:color w:val="000000" w:themeColor="text1"/>
        </w:rPr>
      </w:r>
      <w:bookmarkEnd w:id="6"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1) Участвова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ть в установленном порядке в расследовании авиационных происшествий, авиационных инцидентов и производственных происшествий;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2) При проведении обязательной сертификации юридических и физических лиц, осуществляющих коммерческие воздушные перевозки, участво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вать 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проведении всех видов инспекционного контроля, в соответствии с требованиями федеральных авиационных правил;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3) Запрашивать и получать в установленном порядке сведения, необходимые для решения вопросов, входящих в компетенцию отдела лётной эксплуат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ации Управления;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4) Вносить руководству Управления предложения по вопросам, относящимся к компетенции отдела лётной эксплуатации, участвовать в их рассмотрении;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5) Давать разъяснения по вопросам, входящим в компетенцию отдела лётной эксплуатации Управлен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6) Знакомиться 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7) Представлять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отдел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лётной эксплуатации в пределах предоставленных ему прав;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8) В установленном порядке запрашивать и получать информацию и документы, необходим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9) Участвовать в подготовке управленческих решений в соответствии с должностными обязанностями.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Ведущий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специалист - эксперт отдела осуществляет иные права и исполняет обязанности, предусмотренные законодательством Российской Федерации, приказами (распоряжениями) Управления и поручениями начальника Управления.</w:t>
      </w:r>
      <w:bookmarkEnd w:id="7"/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12. Ведущий специалист - эксперт отдела за неисп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олнение или ненадлежащее исполнение должностных обязанностей, несоблюдение ограничений и запретов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требований к служебному поведению может быть привлечен к ответственности в соответствии с законо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97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963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ведущего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7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ВЫПИСКА из должностного регламента </w:t>
      </w:r>
      <w:r>
        <w:rPr>
          <w:b/>
          <w:sz w:val="28"/>
          <w:szCs w:val="28"/>
        </w:rPr>
      </w:r>
      <w:r/>
    </w:p>
    <w:p>
      <w:pPr>
        <w:pStyle w:val="8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инспекции по безопасности полетов (в аэропорту) (Ульяновск)</w:t>
      </w: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97"/>
        <w:ind w:left="0" w:right="0" w:firstLine="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jc w:val="both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71.  Для замещения должности специалиста-эксперта Отдела устанавливаются следующие квалификационные требования: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Наличие высшего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образования.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Для должности специалиста-эксперта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 государственного языка Российской Федер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ации (русского языка).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Знания и умения в области информационно-коммуникационных 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ехнологий: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электронной почтой, а также пра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письма и спам-рассылки, умение корректно и своевременно реагиро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требования по обеспечению безопасности информации при использовании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удаленного доступа к информационным ресурсам Росавиации с помощью информационно-телекоммуникационных сетей общего пользования (включая сеть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персональных данных при 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чной подписью.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29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41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Федерального закона от 19 марта 1997 г. № 60-ФЗ «Воздушный кодекс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41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8 января 1998 г. № 10-ФЗ «О государственном регулировании развития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июня 1998 года № 609 «Об утверждении Правил расследования авиационных происшествий и инцидентов с гражданскими воздушными судами в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41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41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постановления Правительства Российской Федерации от 11 марта 2010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138 «Об утверждении Федеральных правил использования воздушного пространства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ноября 2014 года № 1215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«О порядке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7) распоряжения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6 мая 2008 года №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641-р «О Государственной программе обеспечения безопасности полетов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воздушных судов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гражданской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8) приказа Минтранса Росс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юридических лиц, индивидуальных предпринимателей, осуществляющих коммерческие воздушные перевозки, требованиям федеральных авиационных правил»;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42"/>
        <w:ind w:right="-1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приказа Минтранса России от 19 ноября 2020 г. № 494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Федеральных авиационных правил 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Требования к юридическим лицам, индивидуальным предпринимателям, выполняющим авиационные ра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41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41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25.08.2015 г. № 262 «Об утверждении Федеральных авиационных правил «Требования, предъявляемые к аэродромам, предназначенным для взлёта,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41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25.09.2015 г. № 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41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приказа Минтранса России от 24 января 2013 г. № 13 «Об утверждении Табеля сообщений о движении воздушных судов в Российской Федерации».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41"/>
        <w:ind w:right="-1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приказа Федерального агентства воздушного транспорта от 21 июня 2012 г. № 375 «Об утверждении Положения о Приволжском межрегиональном территориальном управлении воздушного транспорта Федерального агентства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</w:t>
      </w:r>
      <w:hyperlink r:id="rId15" w:tooltip="garantF1://87264.1000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Положения об отделе;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7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17) </w:t>
      </w:r>
      <w:hyperlink r:id="rId16" w:tooltip="garantF1://94883.1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left="0" w:right="29" w:firstLine="709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pacing w:val="4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знание порядка взаимодействия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организациями, подведомственными Росавиации организациями,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2) знание своего должностного регламента;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 знание положения об Отделе Управления,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служебного распорядка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порядка составления отчетности, связанной с вопросами безопасности полетов;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6)  знание инструкции по делопроизводству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правил расследования авиационных происшествий и инцидентов с   гражданскими воздушными судами в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нормативных актов, относящиеся к сфере его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9)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порядка оформления, ведения и хранения документации, связанной с безопасностью полетов и работой ОИБП;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требований к служебному поведению гражданского служащего;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знание запретов, связанных с гражданской службой;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12)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знание правил  и норм  охраны труда, техники безопасности и противопожарной защиты;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13)  знание понятия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14) знание понятия воздушного пространства Российской Федерации и воздушных полетов;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15) знание основ аэродинамики и газодинамики;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16) знание основ динамики полета;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17) знание оборудования летательных аппаратов;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18) знание основ эксплуатации авиационной техники;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19) знание норм безопасности полетов;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20) знание принципов аэронавигационного обслуживания пользователей воздушного движения.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21)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иных нормативных правовых актов, организационных распорядительных документов Минтранса России, Росавиации и Управления, регулирующих вопросы, связанные с областью и видом  его профессиональной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7.5.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Наличие функциональных знаний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принципов, методов, технологии и механизмов осуществления проверок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2) оснований проведения и особенностей проведения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полётов.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работы в системе электронного документооборота;</w:t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2) работы </w:t>
      </w:r>
      <w:r>
        <w:rPr>
          <w:rFonts w:ascii="Times New Roman" w:hAnsi="Times New Roman" w:cs="Times New Roman" w:eastAsia="Times New Roman"/>
          <w:b w:val="false"/>
          <w:i w:val="false"/>
          <w:iCs w:val="false"/>
          <w:color w:val="000000"/>
          <w:sz w:val="28"/>
          <w:lang w:eastAsia="ru-RU"/>
        </w:rPr>
        <w:t xml:space="preserve">с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архивом материалов расследований инцидентов и 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 работы с информационно-телекоммуникационными сетями, в том числе сетью Интернет (официальными сайтами органов государственной исполнительной власти, МАК, ИКАО и т.п.);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4) навыками делового </w:t>
      </w:r>
      <w:r>
        <w:rPr>
          <w:rFonts w:ascii="Times New Roman" w:hAnsi="Times New Roman" w:cs="Times New Roman" w:eastAsia="Times New Roman"/>
          <w:color w:val="000000"/>
          <w:spacing w:val="4"/>
          <w:sz w:val="28"/>
          <w:szCs w:val="28"/>
        </w:rPr>
        <w:t xml:space="preserve">письма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ведения служебного документооборота, исполнения служебных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5)  работы по сбору и систематизации актуальной информации в установленной сфере деятельност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6) работы с внутренними и периферийными устройствами компьютера;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7) работы в операционной системе, управления электронной почтой,  работы в текстовом редакторе, работы с электронными таблицами,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8) подготовки материалов по проблемам обеспечения безопасности полетов</w:t>
      </w:r>
      <w:r>
        <w:rPr>
          <w:rFonts w:ascii="Times New Roman" w:hAnsi="Times New Roman" w:cs="Times New Roman" w:eastAsia="Times New Roman"/>
          <w:color w:val="000000"/>
          <w:spacing w:val="7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pacing w:val="7"/>
          <w:sz w:val="28"/>
          <w:szCs w:val="28"/>
        </w:rPr>
        <w:t xml:space="preserve">  9) разрабатывать меры по устранению выявленных недостатков;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10) анализировать</w:t>
      </w:r>
      <w:r>
        <w:rPr>
          <w:rFonts w:ascii="Times New Roman" w:hAnsi="Times New Roman" w:cs="Times New Roman" w:eastAsia="Times New Roman"/>
          <w:color w:val="000000"/>
          <w:spacing w:val="7"/>
          <w:sz w:val="28"/>
          <w:szCs w:val="28"/>
        </w:rPr>
        <w:t xml:space="preserve"> зарубежный опыт и в случае необходимости использовать </w:t>
      </w:r>
      <w:r>
        <w:rPr>
          <w:rFonts w:ascii="Times New Roman" w:hAnsi="Times New Roman" w:cs="Times New Roman" w:eastAsia="Times New Roman"/>
          <w:color w:val="000000"/>
          <w:spacing w:val="5"/>
          <w:sz w:val="28"/>
          <w:szCs w:val="28"/>
        </w:rPr>
        <w:t xml:space="preserve">его в практической деятельности.</w:t>
      </w:r>
      <w:r>
        <w:rPr>
          <w:rFonts w:ascii="Times New Roman" w:hAnsi="Times New Roman" w:cs="Times New Roman" w:eastAsia="Times New Roman"/>
          <w:color w:val="000000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7.8. Наличие функциональных умений: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осуществления контроля исполнения  решений и других распорядительных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рассмотрения запросов, ходатайств, уведомлений, жалоб от юридических и физических лиц по направлению деятельности Отдела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подготовки отчётов, докладов, справок, анализов по направлению деятельности Отдела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   Должностные обязанности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права и ответственность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8.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 права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обязанности  специалиста-эксперта Отдела , а также ограничения, запреты и требования к служебному поведению, установлены статьями 14-18 Федерального закона от 27 июля 2004 года № 79-ФЗ «О государственной гражданской службе Российской Федерации».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9. В целях реализации задач и функций, возложенных на отдел инспекции по безопасности полетов, специалист-эксперт Отдела обязан: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1) по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поручению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начальника Управления организовывать 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проводить расследования авиационных событий, вести учет авиационных событий с гражданскими воздушными судами на территории своей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2)  готовить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передавать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Управление необходимые отчеты и донесения по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 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информировать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установленном порядке Управление об авиационных событиях;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4) работать с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Архивом материалов расследований инцидентов и 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5)  готовить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передавать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Управление необходимые отчеты и донесения 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6) 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информировать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установленном порядке Управление об авиационных событиях;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7) использовать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Архив материалов расследований инцидентов и 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8) по поручению начальника Управления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проверках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готовности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авиапредприятий, аэропортов и учебных заведений, расположенных на территории своей деятельности, к работе в осенне-зимний и весенне-летний период.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b w:val="false"/>
          <w:color w:val="FF0000"/>
        </w:rPr>
      </w:pPr>
      <w:r>
        <w:rPr>
          <w:rFonts w:ascii="Times New Roman" w:hAnsi="Times New Roman" w:cs="Times New Roman" w:eastAsia="Times New Roman"/>
          <w:b w:val="false"/>
          <w:color w:val="000000"/>
          <w:spacing w:val="9"/>
          <w:sz w:val="28"/>
          <w:szCs w:val="28"/>
        </w:rPr>
        <w:t xml:space="preserve">10. В целях исполнения возложенных должностных обязанностей, специалист-эксперт Отдела имеет право</w:t>
      </w:r>
      <w:r>
        <w:rPr>
          <w:rFonts w:ascii="Times New Roman" w:hAnsi="Times New Roman" w:cs="Times New Roman" w:eastAsia="Times New Roman"/>
          <w:b w:val="false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pacing w:val="9"/>
          <w:sz w:val="28"/>
          <w:szCs w:val="28"/>
        </w:rPr>
        <w:t xml:space="preserve">на:</w:t>
      </w:r>
      <w:r>
        <w:rPr>
          <w:b w:val="false"/>
        </w:rPr>
      </w:r>
      <w:r/>
    </w:p>
    <w:p>
      <w:pPr>
        <w:pStyle w:val="897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b w:val="false"/>
          <w:color w:val="000000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1) участвовать, в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установленном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порядке, в расследовании авиационных событий с гражданскими воздушными судами на территории деятельности Управления; </w:t>
      </w:r>
      <w:r>
        <w:rPr>
          <w:b w:val="false"/>
        </w:rPr>
      </w:r>
      <w:r/>
    </w:p>
    <w:p>
      <w:pPr>
        <w:pStyle w:val="897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) проводить, на территории деятельности Управления, расследование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авиационных событий с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гражданскими воздушными судами;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3) запрашивать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и получать, в установленном порядке, сведения, необходимые для принятия решений по вопросам, относящимся к его компетенции;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5) осуществлять, в установленном порядке, в пределах своей компетенции, проверку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предприятий, учреждений и организаций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6) вносить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предложения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начальнику Управления по введению ограничений в деятельность субъектов гражданской авиации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после согласования с начальником Отдела Управления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7) в случае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выявления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уведомлением начальника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8) доступа в служебные и производственные помещения организаций гражданской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авиации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на территории деятельности, для выполнения проверок сертифицированных организаций и воздушных судов, а также доступа на территорию летного поля, аэродрома с соблюдением установленных требований обеспечения безопасности полетов и авиационной безопасности;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9)  давать в рамках своих полномочий и в пределах компетенции указания об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устранении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вы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явленных нарушений по обеспечению безопасности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полетов.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Специалист-эксперт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Отдела осуществляет иные права и обязанности, предусмотренные законодательством Российской Федерации, приказами начальника Управления и поручениями начальника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ind w:firstLine="567"/>
        <w:jc w:val="both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 xml:space="preserve">Специалист-эксперт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63"/>
        <w:jc w:val="center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63"/>
        <w:jc w:val="center"/>
        <w:spacing w:lineRule="auto" w:line="240"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7"/>
        <w:jc w:val="left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97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7. ВЫПИСКА из должностного регламента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</w:t>
      </w:r>
      <w:r/>
    </w:p>
    <w:p>
      <w:pPr>
        <w:pStyle w:val="897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0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II. Квалификационные требования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для замещения должности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0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auto"/>
          <w:sz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 гражданской службы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специалиста-эксперта </w:t>
      </w:r>
      <w:r>
        <w:rPr>
          <w:rFonts w:ascii="Times New Roman" w:hAnsi="Times New Roman" w:cs="Times New Roman"/>
          <w:sz w:val="28"/>
          <w:szCs w:val="28"/>
        </w:rPr>
        <w:t xml:space="preserve">отдела устанавливаются следующие квалификационные требования: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Наличие высшего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«Юриспруденция».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знания основ: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г) Федерального закона от 25 декабря 2008 г. № 273-ФЗ «О противодействии коррупции»;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умения в области информационно-коммуникационных технологий: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по обеспечению безопасности информации при использовании удаленного доступа к информационным ресурсам </w:t>
      </w:r>
      <w:r>
        <w:rPr>
          <w:rFonts w:ascii="Times New Roman" w:hAnsi="Times New Roman" w:cs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/>
          <w:sz w:val="28"/>
          <w:szCs w:val="28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</w:t>
      </w:r>
      <w:r>
        <w:rPr>
          <w:rFonts w:ascii="Times New Roman" w:hAnsi="Times New Roman" w:cs="Times New Roman"/>
          <w:sz w:val="28"/>
          <w:szCs w:val="28"/>
        </w:rPr>
        <w:t xml:space="preserve">вычислительной техники (компьютерам);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sz w:val="28"/>
        </w:rPr>
      </w:r>
      <w:bookmarkStart w:id="1" w:name="OLE_LINK60"/>
      <w:r>
        <w:rPr>
          <w:sz w:val="28"/>
        </w:rPr>
      </w:r>
      <w:bookmarkStart w:id="2" w:name="OLE_LINK61"/>
      <w:r>
        <w:rPr>
          <w:sz w:val="28"/>
        </w:rPr>
      </w:r>
      <w:bookmarkStart w:id="3" w:name="OLE_LINK62"/>
      <w:r>
        <w:rPr>
          <w:sz w:val="28"/>
        </w:rPr>
      </w:r>
      <w:bookmarkEnd w:id="1"/>
      <w:r>
        <w:rPr>
          <w:sz w:val="28"/>
        </w:rPr>
      </w:r>
      <w:bookmarkEnd w:id="2"/>
      <w:r>
        <w:rPr>
          <w:sz w:val="28"/>
        </w:rPr>
      </w:r>
      <w:bookmarkEnd w:id="3"/>
      <w:r>
        <w:rPr>
          <w:rFonts w:ascii="Times New Roman" w:hAnsi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27.07.2004 № 79-ФЗ «О государственной гражданской службе Российской Федерации», 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27 июля 2006 года № 152-ФЗ «О персональных данных»,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Воздушного кодекса Российской Федерации от 19 марта 1997 г. № 60-ФЗ;</w:t>
      </w:r>
      <w:r>
        <w:rPr>
          <w:rFonts w:ascii="Times New Roman" w:hAnsi="Times New Roman" w:cs="Times New Roman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правил, административных регламентов и иных нормативных правовых актов, регулирующих деятельность в области гражданской авиации;</w:t>
      </w:r>
      <w:r>
        <w:rPr>
          <w:rFonts w:ascii="Times New Roman" w:hAnsi="Times New Roman" w:cs="Times New Roman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 г. № 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(от 30 ноября 1994г. № 51-ФЗ, от 26 января 1996 г. № 14-ФЗ, от 26 ноября 2001 г. № 146-ФЗ, от 26 ноября 2001 г. № 147-ФЗ);</w:t>
      </w:r>
      <w:r>
        <w:rPr>
          <w:rFonts w:ascii="Times New Roman" w:hAnsi="Times New Roman" w:cs="Times New Roman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Арбитражного процессуального кодекса Российской Федерации от 24 июля 2002 г. № 95-ФЗ;</w:t>
      </w:r>
      <w:r>
        <w:rPr>
          <w:rFonts w:ascii="Times New Roman" w:hAnsi="Times New Roman" w:cs="Times New Roman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процессуального кодекса Российской Федерации от 14 ноября 2002 г. № 138-ФЗ;</w:t>
      </w:r>
      <w:r>
        <w:rPr>
          <w:rFonts w:ascii="Times New Roman" w:hAnsi="Times New Roman" w:cs="Times New Roman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Кодекса административного судопроизводства Российской Федерации от 8 марта 2015г. № 21-ФЗ;</w:t>
      </w:r>
      <w:r>
        <w:rPr>
          <w:rFonts w:ascii="Times New Roman" w:hAnsi="Times New Roman" w:cs="Times New Roman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Указаний, писем и поручений Минтранса России и </w:t>
      </w:r>
      <w:r>
        <w:rPr>
          <w:rFonts w:ascii="Times New Roman" w:hAnsi="Times New Roman" w:cs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/>
          <w:sz w:val="28"/>
          <w:szCs w:val="28"/>
        </w:rPr>
        <w:t xml:space="preserve">, касающихся исполнения возложенных на Управление функций;</w:t>
      </w:r>
      <w:r>
        <w:rPr>
          <w:rFonts w:ascii="Times New Roman" w:hAnsi="Times New Roman" w:cs="Times New Roman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г. № 44-ФЗ «О контрактной системе в сфере закупок товаров, работ, услуг в области государственных и муниципальных нужд» и нормативных правовых актов, определяющих механизм реализации указанного закона;</w:t>
      </w:r>
      <w:r>
        <w:rPr>
          <w:rFonts w:ascii="Times New Roman" w:hAnsi="Times New Roman" w:cs="Times New Roman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 и о противодействии коррупции;</w:t>
      </w:r>
      <w:r>
        <w:rPr>
          <w:rFonts w:ascii="Times New Roman" w:hAnsi="Times New Roman" w:cs="Times New Roman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sz w:val="28"/>
        </w:rPr>
      </w:r>
      <w:hyperlink r:id="rId17" w:tooltip="garantF1://87264.1000" w:history="1">
        <w:r>
          <w:rPr>
            <w:rStyle w:val="926"/>
            <w:rFonts w:ascii="Times New Roman" w:hAnsi="Times New Roman"/>
            <w:color w:val="000000" w:themeColor="text1"/>
            <w:sz w:val="28"/>
            <w:szCs w:val="28"/>
          </w:rPr>
          <w:t xml:space="preserve">Положени</w:t>
        </w:r>
      </w:hyperlink>
      <w:r>
        <w:rPr>
          <w:rStyle w:val="926"/>
          <w:rFonts w:ascii="Times New Roman" w:hAnsi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Росавиации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sz w:val="28"/>
        </w:rPr>
      </w:r>
      <w:hyperlink r:id="rId18" w:tooltip="garantF1://94883.1" w:history="1">
        <w:r>
          <w:rPr>
            <w:rStyle w:val="926"/>
            <w:rFonts w:ascii="Times New Roman" w:hAnsi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sz w:val="28"/>
        </w:rPr>
      </w:r>
      <w:hyperlink r:id="rId19" w:tooltip="garantF1://55087937.1000" w:history="1">
        <w:r>
          <w:rPr>
            <w:rStyle w:val="926"/>
            <w:rFonts w:ascii="Times New Roman" w:hAnsi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делопроизводству Управления; 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нормы права и ее признаки;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предметы и методы правового регулирования;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нормативного правового акта;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порядок рассмотрения обращений граждан;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основных понятий воздушного законодательства;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досудебных и судебных способов разрешения споров;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коррупции, причины ее возникновения и последствия;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особенности осуществления закупок товаров, работ и услуг для государственных нужд.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принципы предоставления государственных услуг;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предоставлению государственных услуг;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предоставления государственных услуг в электронной форме;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понятие и принципы функционирования, назначение портала государственных услуг;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права заявителей при получении государственных услуг;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обязанности государственных органов, предоставляющих государственные услуги;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понятие реестра контрактов, заключенных заказчиками, включая понятие реестра недобросовестных поставщиков (подрядчиков, исполнителей);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и особенности процедуры определения поставщиков (подрядчиков, исполнителей) </w:t>
      </w:r>
      <w:bookmarkStart w:id="4" w:name="_Toc479853462"/>
      <w:r>
        <w:rPr>
          <w:rFonts w:ascii="Times New Roman" w:hAnsi="Times New Roman"/>
          <w:color w:val="000000" w:themeColor="text1"/>
          <w:sz w:val="28"/>
          <w:szCs w:val="28"/>
        </w:rPr>
        <w:t xml:space="preserve">путем проведения конкурсов и аукционов, запроса котировок, запроса предложений, закрытыми способами;</w:t>
      </w:r>
      <w:bookmarkEnd w:id="4"/>
      <w:r>
        <w:rPr>
          <w:rFonts w:ascii="Times New Roman" w:hAnsi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sz w:val="28"/>
        </w:rPr>
      </w:r>
      <w:bookmarkStart w:id="5" w:name="_Toc479853463"/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и особенности процедуры осуществления закупки у единственного поставщика (подрядчика, исполнителя);</w:t>
      </w:r>
      <w:bookmarkEnd w:id="5"/>
      <w:r>
        <w:rPr>
          <w:rFonts w:ascii="Times New Roman" w:hAnsi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sz w:val="28"/>
        </w:rPr>
      </w:r>
      <w:bookmarkStart w:id="6" w:name="_Toc479853464"/>
      <w:r>
        <w:rPr>
          <w:rFonts w:ascii="Times New Roman" w:hAnsi="Times New Roman"/>
          <w:color w:val="000000" w:themeColor="text1"/>
          <w:sz w:val="28"/>
          <w:szCs w:val="28"/>
        </w:rPr>
        <w:t xml:space="preserve">этапы и порядок исполнения, изменения и расторжения контракта;</w:t>
      </w:r>
      <w:bookmarkEnd w:id="6"/>
      <w:r>
        <w:rPr>
          <w:rFonts w:ascii="Times New Roman" w:hAnsi="Times New Roman"/>
          <w:color w:val="000000"/>
          <w:sz w:val="28"/>
        </w:rPr>
      </w:r>
      <w:r/>
    </w:p>
    <w:p>
      <w:pPr>
        <w:pStyle w:val="917"/>
        <w:numPr>
          <w:ilvl w:val="0"/>
          <w:numId w:val="12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за нарушение законодательства о контрактной системе в сфере закупок;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917"/>
        <w:numPr>
          <w:ilvl w:val="0"/>
          <w:numId w:val="12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sz w:val="28"/>
        </w:rPr>
      </w:r>
      <w:bookmarkStart w:id="7" w:name="_Toc479853482"/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ведения дел в судах различных инстанци</w:t>
      </w:r>
      <w:bookmarkEnd w:id="7"/>
      <w:r>
        <w:rPr>
          <w:rFonts w:ascii="Times New Roman" w:hAnsi="Times New Roman"/>
          <w:color w:val="000000" w:themeColor="text1"/>
          <w:sz w:val="28"/>
          <w:szCs w:val="28"/>
        </w:rPr>
        <w:t xml:space="preserve">й;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917"/>
        <w:numPr>
          <w:ilvl w:val="0"/>
          <w:numId w:val="12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и порядок рассмотрения обращений граждан; 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рамках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3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делопроизводства.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1) умение мыслить стратегически (системно);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2) умение планировать, рационально использовать служебное время и достигать результата;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3) коммуникативные умения;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4) умение управлять изменениями.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/>
          <w:sz w:val="28"/>
        </w:rPr>
      </w:r>
      <w:r/>
    </w:p>
    <w:p>
      <w:pPr>
        <w:pStyle w:val="73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в системе электронного документооборота; 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созданной в целях информационного обеспечения контрактной системы в сфере закупок;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информационно-телекоммуникационными сетями, в том числе сетью Интернет;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операционных системах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Р-7 Офис;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текстовом редакторе, с электронными таблицами;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электронной почтой;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947"/>
        <w:numPr>
          <w:ilvl w:val="0"/>
          <w:numId w:val="125"/>
        </w:numPr>
        <w:ind w:left="0" w:firstLine="567"/>
        <w:jc w:val="both"/>
        <w:widowControl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3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взаимодействия Управления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40"/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en-US"/>
        </w:rPr>
        <w:t xml:space="preserve">III</w:t>
      </w:r>
      <w:r>
        <w:rPr>
          <w:rStyle w:val="940"/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Основные права и обязанности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специалиста-эксперта отдела государ</w:t>
      </w:r>
      <w:r>
        <w:rPr>
          <w:rFonts w:ascii="Times New Roman" w:hAnsi="Times New Roman"/>
          <w:sz w:val="28"/>
          <w:szCs w:val="28"/>
        </w:rPr>
        <w:t xml:space="preserve">ственного имущества, конкурсов и правового обеспечения, а также ограничения, запреты и требования к служебному поведению, установлены статьями 14-18 Федерального закона от 27 июля 2004 г. № 79-ФЗ «О государственной гражданской службе Российской Федерации».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В целях реализации задач и функций, возложенных на отдел государственного имущества, конкурсов и правового обеспечения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обязан: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1)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принимать участие в осуществлении права владения и пользовани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я в отношении закрепленного за Управлением на праве оперативного управления имущества,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Росавиации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включая: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38"/>
        <w:ind w:left="0"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а)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проработку пакетов документов по списанию объектов федерального имущества;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pStyle w:val="738"/>
        <w:ind w:left="0"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совместно с другими структурными подразделениями Управления участие в проведении в подведомственных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Росавиации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организациях проверок финансово-хозяйственной деятельности и использования имущественного комплекса;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совместно с другими структурными подразделениями Управления принимать участие в подготовке предложений по разработке нормативных правовых актов;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3)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принимать участие в сертификационных мероприятиях;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4)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существлять проверку соответствия требованиям законодательства представляемых на подпись начальнику Управления проектов приказов, инструкций, положений, распоряжений и других документов нормативного характера;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5)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осуществлять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контроль за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соответствием требованиям законодательства РФ нормативно-административных актов, разрабатываемых начальниками структурных подразделений Управления и принимать меры к отмене и изменению принятых с нарушением законодательства;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6)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совместно с другими структурными подразделениями подготавливат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предложения об изменении действующих или отмене фактически утративших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силу приказов и других нормативных актов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7)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обеспечиват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законность в хозяйственной деятельности Управления;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8)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совместно с другими подразделениями участв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овать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 организации работ по подготовке, визированию и заключению хозяйственных договоров в Управлении;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9)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совместно с другими структурными подразделениями Управления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обеспечивать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соблюдение законодательства о государственной гражданской службе Российской Федерации и противодействию коррупции, осуществлят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контроль за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правильным его применением;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10)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обеспечиват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сохранность получаемой, передаваемой и используемой при исполнении служебных обязанностей информации;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11)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сбор и систематизацию действующего законодательства РФ, ведомственных нормативно-правовых документов;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12) оказывает правовую помощь профсоюзному комитету и другим общественным организациям Управления;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13) оказывает правовую помощь и информирование трудового коллектива по возникающим правовым вопросам;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14) осуществляет иные полномочия в случаях, установленным действующим законодательством и принятыми на его основе актами Федерального агентства воздушного транспорта;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15) совместно с другими структурными подразделениями Управления участвует в оказании государственных услуг;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16) осуществляет ведение претензионной и исковой работы;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17) осуществляет представление интересов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Управления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 судах;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18)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иные полномочия, в случаях, установленных действующим законодательством и принятыми на его основе актами Федерального агентства воздушного транспорта;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19)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Федеральным законом от 5 апреля 2013 г. № 44-ФЗ «О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контрактной системе в сфере закупок товаров, работ, услуг для обеспечения государственных 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муниципальных нужд» специалист-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эксперт отдела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обязан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: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а) подготовку и размещение в единой информационной системе извещений об осуществлении закупок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б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 подготовку и размещение в единой информационной системе документации о закупках и проектов контрактов;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в) подготовку и направление приглашений принять участие в определении поставщиков (подрядчиков, исполнителей) закрытыми способами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г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 обеспечение осуществления закупок, в том числе заключение контрактов;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д) участие в рассмотрении дел об обжаловании результатов определения поставщиков (подрядчиков, исполнителей)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е) подготовку материалов для выполнения претензионной работы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ж) организацию в случае необходи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 других решений для обеспечения государственных и муниципальных нужд;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)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№ 44-ФЗ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z w:val="28"/>
          <w:szCs w:val="28"/>
        </w:rPr>
        <w:t xml:space="preserve">осуществляет организационно-техническое обеспечение деятельности комиссий по осуществлению закупок;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) выполняет обработку заявок, проверку банковских гарантий, оценку результатов и подводит итоги закупочной процедуры;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) подготавливает протоколы заседаний закупочных комиссий на основании решений, принятых членами комиссии по осуществлению закупок;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) поддержание уровня квалификации, необходимой для исполнения своих должностных обязанностей;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) исполнение иных обязанностей, предусмотренных Федеральным законом от 5 апреля 2013 г. № 44-ФЗ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10. В целях исполнения возложенных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специалист-эксперт отдела имеет право:</w:t>
      </w:r>
      <w:r/>
    </w:p>
    <w:p>
      <w:pPr>
        <w:ind w:firstLine="53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 доверенности осуществлять защиту прав и интересов Управления в судебных и административных органах;</w:t>
      </w:r>
      <w:r>
        <w:rPr>
          <w:rFonts w:ascii="Times New Roman" w:hAnsi="Times New Roman"/>
          <w:color w:val="000000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авиапредприятий, организаций и учреждений, расположенных на территории деятельности Управления;</w:t>
      </w:r>
      <w:r>
        <w:rPr>
          <w:rFonts w:ascii="Times New Roman" w:hAnsi="Times New Roman"/>
          <w:color w:val="000000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посещать в установленном порядке при исполнении служебных обязанностей авиапредприятия, организации и учреждения гражданской авиации независимо от форм собственности.</w:t>
      </w:r>
      <w:r>
        <w:rPr>
          <w:rFonts w:ascii="Times New Roman" w:hAnsi="Times New Roman"/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едущий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пециалист-эксперт отдела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приказами и поручениями начальника Управления в соответствии с организационной структурой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12.</w:t>
      </w:r>
      <w:bookmarkStart w:id="11" w:name="sub_4084"/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Ведущий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пециалист-эксперт отдела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привлечён к ответственности в соответствии с </w:t>
      </w:r>
      <w:hyperlink r:id="rId20" w:tooltip="garantf1://12036354.57" w:history="1">
        <w:r>
          <w:rPr>
            <w:rStyle w:val="926"/>
            <w:rFonts w:ascii="Times New Roman" w:hAnsi="Times New Roman" w:eastAsia="Times New Roman"/>
            <w:color w:val="000000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Федерации.</w:t>
      </w:r>
      <w:bookmarkEnd w:id="11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897"/>
        <w:jc w:val="left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firstLine="567"/>
        <w:jc w:val="center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</w:rPr>
        <w:t xml:space="preserve">Показатели эффективности и результативности </w:t>
      </w:r>
      <w:r>
        <w:rPr>
          <w:rFonts w:ascii="Times New Roman" w:hAnsi="Times New Roman" w:cs="Times New Roman" w:eastAsia="Times New Roman"/>
          <w:b/>
          <w:color w:val="000000" w:themeColor="text1"/>
          <w:spacing w:val="4"/>
          <w:sz w:val="28"/>
          <w:szCs w:val="28"/>
        </w:rPr>
        <w:t xml:space="preserve">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000000" w:themeColor="text1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hd w:val="clear" w:color="auto" w:fill="FFFFFF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результативность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Отдела Управления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оценивается по следующим показателям: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1)  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2) 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7) 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7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97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8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ВЫПИСКА из должностного регламента </w:t>
      </w:r>
      <w:r>
        <w:rPr>
          <w:b/>
          <w:color w:val="000000"/>
          <w:sz w:val="28"/>
          <w:szCs w:val="28"/>
        </w:rPr>
      </w:r>
      <w:r/>
    </w:p>
    <w:p>
      <w:pPr>
        <w:pStyle w:val="8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</w:t>
      </w:r>
      <w:r>
        <w:rPr>
          <w:b/>
          <w:color w:val="000000"/>
          <w:sz w:val="28"/>
          <w:szCs w:val="28"/>
        </w:rPr>
      </w:r>
      <w:r/>
    </w:p>
    <w:p>
      <w:pPr>
        <w:pStyle w:val="8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720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b/>
        </w:rPr>
      </w:pPr>
      <w:r>
        <w:rPr>
          <w:b/>
        </w:rPr>
      </w:r>
      <w:bookmarkStart w:id="540" w:name="OLE_LINK197"/>
      <w:r>
        <w:rPr>
          <w:b/>
        </w:rPr>
      </w:r>
      <w:bookmarkStart w:id="541" w:name="OLE_LINK198"/>
      <w:r>
        <w:rPr>
          <w:b/>
        </w:rPr>
      </w:r>
      <w:bookmarkStart w:id="542" w:name="OLE_LINK196"/>
      <w:r>
        <w:rPr>
          <w:b/>
        </w:rPr>
      </w:r>
      <w:bookmarkEnd w:id="540"/>
      <w:r>
        <w:rPr>
          <w:b/>
        </w:rPr>
      </w:r>
      <w:bookmarkEnd w:id="541"/>
      <w:r>
        <w:rPr>
          <w:b/>
        </w:rPr>
      </w:r>
      <w:bookmarkEnd w:id="542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II. Квалификационные требования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для замещения должности</w:t>
      </w:r>
      <w:r>
        <w:rPr>
          <w:b/>
        </w:rPr>
      </w:r>
      <w:r/>
    </w:p>
    <w:p>
      <w:pPr>
        <w:pStyle w:val="720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auto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 гражданской службы</w:t>
      </w:r>
      <w:r>
        <w:rPr>
          <w:b/>
        </w:rPr>
      </w:r>
      <w:r/>
    </w:p>
    <w:p>
      <w:pPr>
        <w:pStyle w:val="720"/>
        <w:ind w:left="-567" w:firstLine="709"/>
        <w:spacing w:lineRule="auto" w:line="240" w:after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 Для замещения должности </w:t>
      </w:r>
      <w:bookmarkStart w:id="543" w:name="OLE_LINK51"/>
      <w:r>
        <w:rPr>
          <w:color w:val="000000" w:themeColor="text1"/>
          <w:sz w:val="28"/>
        </w:rPr>
      </w:r>
      <w:bookmarkStart w:id="544" w:name="OLE_LINK52"/>
      <w:r>
        <w:rPr>
          <w:color w:val="000000" w:themeColor="text1"/>
          <w:sz w:val="28"/>
        </w:rPr>
      </w:r>
      <w:bookmarkStart w:id="545" w:name="OLE_LINK5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 - эксперта </w:t>
      </w:r>
      <w:bookmarkEnd w:id="543"/>
      <w:r>
        <w:rPr>
          <w:color w:val="000000" w:themeColor="text1"/>
          <w:sz w:val="28"/>
        </w:rPr>
      </w:r>
      <w:bookmarkEnd w:id="544"/>
      <w:r>
        <w:rPr>
          <w:color w:val="000000" w:themeColor="text1"/>
          <w:sz w:val="28"/>
        </w:rPr>
      </w:r>
      <w:bookmarkEnd w:id="54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устанавливаются следующие квалификационные требования: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Наличие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высшего образования.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7.2. Для должности специалиста - эксперта не установлено требование к стажу гражданской службы или работы по специальности, направлению подготовки.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7.3. Наличие базовых знаний:</w:t>
      </w:r>
      <w:r>
        <w:rPr>
          <w:color w:val="000000" w:themeColor="text1"/>
          <w:sz w:val="28"/>
        </w:rPr>
      </w:r>
      <w:r/>
    </w:p>
    <w:p>
      <w:pPr>
        <w:ind w:left="-113" w:right="-227" w:firstLine="79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  <w:sz w:val="28"/>
        </w:rPr>
      </w:r>
      <w:bookmarkStart w:id="546" w:name="OLE_LINK2061"/>
      <w:r>
        <w:rPr>
          <w:color w:val="000000" w:themeColor="text1"/>
          <w:sz w:val="28"/>
        </w:rPr>
      </w:r>
      <w:bookmarkStart w:id="547" w:name="OLE_LINK1932"/>
      <w:r>
        <w:rPr>
          <w:color w:val="000000" w:themeColor="text1"/>
          <w:sz w:val="28"/>
        </w:rPr>
      </w:r>
      <w:bookmarkStart w:id="548" w:name="OLE_LINK204"/>
      <w:r>
        <w:rPr>
          <w:color w:val="000000" w:themeColor="text1"/>
          <w:sz w:val="28"/>
        </w:rPr>
      </w:r>
      <w:bookmarkStart w:id="549" w:name="OLE_LINK2041"/>
      <w:r>
        <w:rPr>
          <w:color w:val="000000" w:themeColor="text1"/>
          <w:sz w:val="28"/>
        </w:rPr>
      </w:r>
      <w:bookmarkStart w:id="550" w:name="OLE_LINK206"/>
      <w:r>
        <w:rPr>
          <w:color w:val="000000" w:themeColor="text1"/>
          <w:sz w:val="28"/>
        </w:rPr>
      </w:r>
      <w:bookmarkEnd w:id="546"/>
      <w:r>
        <w:rPr>
          <w:color w:val="000000" w:themeColor="text1"/>
          <w:sz w:val="28"/>
        </w:rPr>
      </w:r>
      <w:bookmarkEnd w:id="547"/>
      <w:r>
        <w:rPr>
          <w:color w:val="000000" w:themeColor="text1"/>
          <w:sz w:val="28"/>
        </w:rPr>
      </w:r>
      <w:bookmarkEnd w:id="548"/>
      <w:r>
        <w:rPr>
          <w:color w:val="000000" w:themeColor="text1"/>
          <w:sz w:val="28"/>
        </w:rPr>
      </w:r>
      <w:bookmarkEnd w:id="549"/>
      <w:r>
        <w:rPr>
          <w:color w:val="000000" w:themeColor="text1"/>
          <w:sz w:val="28"/>
        </w:rPr>
      </w:r>
      <w:bookmarkEnd w:id="55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знание государственного языка Российской Федерации (русского языка);</w:t>
      </w:r>
      <w:r>
        <w:rPr>
          <w:color w:val="000000" w:themeColor="text1"/>
          <w:sz w:val="28"/>
        </w:rPr>
      </w:r>
      <w:r/>
    </w:p>
    <w:p>
      <w:pPr>
        <w:ind w:left="-113" w:right="-227" w:firstLine="79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знание основ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hyperlink r:id="rId21" w:tooltip="garantf1://10003000.0" w:history="1">
        <w:r>
          <w:rPr>
            <w:rStyle w:val="926"/>
            <w:rFonts w:ascii="Times New Roman" w:hAnsi="Times New Roman" w:cs="Times New Roman" w:eastAsia="Liberation Serif"/>
            <w:b w:val="false"/>
            <w:color w:val="000000" w:themeColor="text1"/>
            <w:sz w:val="28"/>
            <w:szCs w:val="28"/>
            <w:lang w:eastAsia="ru-RU"/>
          </w:rPr>
          <w:t xml:space="preserve">Конституции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Федерального закона от 27 мая 2003 г. № 58-ФЗ «О системе государственной службы Российской Федерации»;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Федерального закона от 27 мая 2004 г. № 79-ФЗ «О государственной гражданской службе Российской Федерации»;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Федерального закона от 25 декабря 2008 г. № 273-ФЗ «О противодействии коррупции».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знани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умени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области информационно-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коммуникационных технологий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знания и умения в области информационной безопасности и защиты информации включая: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порядок работы со служебной инф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ормацией, служебной информацией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color w:val="000000" w:themeColor="text1"/>
          <w:sz w:val="28"/>
        </w:rPr>
      </w:r>
      <w:r/>
    </w:p>
    <w:p>
      <w:pPr>
        <w:ind w:left="-113" w:right="-227"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меры по обеспечению безопасности информации при использовании;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общесистемного и прикладного программного обеспечения, требования к надежности паролей;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порядок работы со служебной электронной почтой, а также правил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информационно-коммуникационной сети «Интернет», включая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 письма и спам рассылки, умение корректно и своевременно реагировать на получение таких электронных сообщений;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правила и ограничения подключения внешних устройств (флэш-носители,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color w:val="000000" w:themeColor="text1"/>
          <w:sz w:val="28"/>
        </w:rPr>
      </w:r>
      <w:r/>
    </w:p>
    <w:p>
      <w:pPr>
        <w:ind w:left="510" w:firstLine="113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color w:val="000000" w:themeColor="text1"/>
          <w:sz w:val="28"/>
        </w:rPr>
      </w:r>
      <w:r/>
    </w:p>
    <w:p>
      <w:pPr>
        <w:ind w:right="-227"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color w:val="000000" w:themeColor="text1"/>
          <w:sz w:val="28"/>
        </w:rPr>
      </w:r>
      <w:r/>
    </w:p>
    <w:p>
      <w:pPr>
        <w:ind w:right="-57"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color w:val="000000" w:themeColor="text1"/>
          <w:sz w:val="28"/>
        </w:rPr>
      </w:r>
      <w:r/>
    </w:p>
    <w:p>
      <w:pPr>
        <w:ind w:left="502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основные положения законодательства об электронной подписи, включая: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понятие и виды электронной подписи;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 Наличие профессиональных знаний: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7.4.1. В сфере законодательства Российской Федерации:</w:t>
      </w:r>
      <w:r>
        <w:rPr>
          <w:color w:val="000000" w:themeColor="text1"/>
          <w:sz w:val="28"/>
        </w:rPr>
      </w:r>
      <w:r/>
    </w:p>
    <w:p>
      <w:pPr>
        <w:pStyle w:val="947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Воздушный кодекс Российской Федерации от 19 марта 1997г.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60-ФЗ;</w:t>
      </w:r>
      <w:r>
        <w:rPr>
          <w:color w:val="000000" w:themeColor="text1"/>
          <w:sz w:val="28"/>
        </w:rPr>
      </w:r>
      <w:r/>
    </w:p>
    <w:p>
      <w:pPr>
        <w:pStyle w:val="94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Федеральных правил использования воздушного пространства Российской Федерации, утверждённых постановлением Правительства Российской Федерации от 11 марта 2010 года № 138;</w:t>
      </w:r>
      <w:r>
        <w:rPr>
          <w:color w:val="000000" w:themeColor="text1"/>
          <w:sz w:val="28"/>
        </w:rPr>
      </w:r>
      <w:r/>
    </w:p>
    <w:p>
      <w:pPr>
        <w:pStyle w:val="94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Порядка функционирования непрерыв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ной системы профессиональной подготовки, включая вопросы освидетельствования, стажировки, порядка допуска к работе, периодичности повышения квалификации руководящего и диспетчерского персонала, утвержденного приказом Минтранса РФ от 14 апреля 2010 г. № 93;</w:t>
      </w:r>
      <w:r>
        <w:rPr>
          <w:color w:val="000000" w:themeColor="text1"/>
          <w:sz w:val="28"/>
        </w:rPr>
      </w:r>
      <w:r/>
    </w:p>
    <w:p>
      <w:pPr>
        <w:pStyle w:val="720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Федеральных авиационных правил «Требования к диспетчерам управления воздушным движением и парашютистам-инструкторам», утвержденных приказом Минтранса РФ от 26 ноября 2009г. № 216;</w:t>
      </w:r>
      <w:r>
        <w:rPr>
          <w:color w:val="000000" w:themeColor="text1"/>
          <w:sz w:val="28"/>
        </w:rPr>
      </w:r>
      <w:r/>
    </w:p>
    <w:p>
      <w:pPr>
        <w:pStyle w:val="720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5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Порядка разработки и правил предоставления аэронавигационной информации, утвержденных приказом Минтранса РФ от 31 октября 2014 г. № 305;</w:t>
      </w:r>
      <w:r>
        <w:rPr>
          <w:color w:val="000000" w:themeColor="text1"/>
          <w:sz w:val="28"/>
        </w:rPr>
      </w:r>
      <w:r/>
    </w:p>
    <w:p>
      <w:pPr>
        <w:pStyle w:val="94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Федеральных авиационных правил «Порядок направления владельцем посадочной площадки уведомления о начале, приостановл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ении или прекращении деятельности на посадочной площадке, используемой при выполнении полетов гражданских воздушных судов, и регистрации в уполномоченном органе в области гражданской авиации», утвержденных приказом Минтранса РФ от 19 августа 2015 г. № 250;</w:t>
      </w:r>
      <w:r>
        <w:rPr>
          <w:color w:val="000000" w:themeColor="text1"/>
          <w:sz w:val="28"/>
        </w:rPr>
      </w:r>
      <w:r/>
    </w:p>
    <w:p>
      <w:pPr>
        <w:pStyle w:val="720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Федеральных авиационных правил «Требования, предъявляемые к оформлению и форме свидетельств авиационного персонала гражданской авиации», утвержденных приказом Минтранса РФ от 10 февраля 2014 г. № 32;</w:t>
      </w:r>
      <w:r>
        <w:rPr>
          <w:color w:val="000000" w:themeColor="text1"/>
          <w:sz w:val="28"/>
        </w:rPr>
      </w:r>
      <w:r/>
    </w:p>
    <w:p>
      <w:pPr>
        <w:pStyle w:val="720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8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членам, утвержденный приказом Минтранса РФ от 10 февраля 2014 г. № 33;</w:t>
      </w:r>
      <w:r>
        <w:rPr>
          <w:color w:val="000000" w:themeColor="text1"/>
          <w:sz w:val="28"/>
        </w:rPr>
      </w:r>
      <w:r/>
    </w:p>
    <w:p>
      <w:pPr>
        <w:pStyle w:val="720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9)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Приказа Министерства транспорта РФ от 5 ноября 2020 г. № 449 «Об утвержд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ении Порядка разработки и применения аэронавигационного паспорта аэродрома (вертодрома, посадочной площадки) гражданской авиации, аэронавигационная информация о котором публикуется в Сборнике аэронавигационной информации Российской Федерации, типовых схем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аэронавигационного паспорта аэродрома (вертодрома, посадочной площадки) и типовых инструкций по производству полетов в районе аэродрома (вертодрома),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аэроузла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»;</w:t>
      </w:r>
      <w:r>
        <w:rPr>
          <w:color w:val="000000" w:themeColor="text1"/>
          <w:sz w:val="28"/>
        </w:rPr>
      </w:r>
      <w:r/>
    </w:p>
    <w:p>
      <w:pPr>
        <w:pStyle w:val="94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Правил пр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авиации, утвержденных постановлением Правительства Российской Федерации от 6 августа 2013 г. № 670;</w:t>
      </w:r>
      <w:r>
        <w:rPr>
          <w:color w:val="000000" w:themeColor="text1"/>
          <w:sz w:val="28"/>
        </w:rPr>
      </w:r>
      <w:r/>
    </w:p>
    <w:p>
      <w:pPr>
        <w:pStyle w:val="720"/>
        <w:ind w:firstLine="680"/>
        <w:jc w:val="both"/>
        <w:spacing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Федеральных авиационных правил «Организация воздушного движения в Российской Федерации», утвержденных приказом Минтранса РФ от 25 ноября 2011 г. № 293;</w:t>
      </w:r>
      <w:r>
        <w:rPr>
          <w:color w:val="000000" w:themeColor="text1"/>
          <w:sz w:val="28"/>
        </w:rPr>
      </w:r>
      <w:r/>
    </w:p>
    <w:p>
      <w:pPr>
        <w:pStyle w:val="94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Администрат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Федерации, утвержденного приказом Минтранса РФ от 9 июля 2012 г. № 208;</w:t>
      </w:r>
      <w:r>
        <w:rPr>
          <w:color w:val="000000" w:themeColor="text1"/>
          <w:sz w:val="28"/>
        </w:rPr>
      </w:r>
      <w:r/>
    </w:p>
    <w:p>
      <w:pPr>
        <w:pStyle w:val="94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утвержденного приказом Минтранса РФ от 22 октября 2014 г. № 298;</w:t>
      </w:r>
      <w:r>
        <w:rPr>
          <w:color w:val="000000" w:themeColor="text1"/>
          <w:sz w:val="28"/>
        </w:rPr>
      </w:r>
      <w:r/>
    </w:p>
    <w:p>
      <w:pPr>
        <w:pStyle w:val="720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Федерального закона от 2 мая 2006 г. № 59-ФЗ «О порядке рассмотрения обращений граждан Российской Федерации»;</w:t>
      </w:r>
      <w:r>
        <w:rPr>
          <w:color w:val="000000" w:themeColor="text1"/>
          <w:sz w:val="28"/>
        </w:rPr>
      </w:r>
      <w:r/>
    </w:p>
    <w:p>
      <w:pPr>
        <w:pStyle w:val="720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5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Положения Росавиации;</w:t>
      </w:r>
      <w:r>
        <w:rPr>
          <w:color w:val="000000" w:themeColor="text1"/>
          <w:sz w:val="28"/>
        </w:rPr>
      </w:r>
      <w:r/>
    </w:p>
    <w:p>
      <w:pPr>
        <w:pStyle w:val="720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6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Положения об Управлении;</w:t>
      </w:r>
      <w:r>
        <w:rPr>
          <w:color w:val="000000" w:themeColor="text1"/>
          <w:sz w:val="28"/>
        </w:rPr>
      </w:r>
      <w:r/>
    </w:p>
    <w:p>
      <w:pPr>
        <w:pStyle w:val="720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7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Положения об отделе;</w:t>
      </w:r>
      <w:r>
        <w:rPr>
          <w:color w:val="000000" w:themeColor="text1"/>
          <w:sz w:val="28"/>
        </w:rPr>
      </w:r>
      <w:r/>
    </w:p>
    <w:p>
      <w:pPr>
        <w:pStyle w:val="720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8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Служебного распорядка Управления.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bookmarkStart w:id="551" w:name="OLE_LINK109"/>
      <w:r>
        <w:rPr>
          <w:color w:val="000000" w:themeColor="text1"/>
          <w:sz w:val="28"/>
        </w:rPr>
      </w:r>
      <w:bookmarkStart w:id="552" w:name="OLE_LINK108"/>
      <w:r>
        <w:rPr>
          <w:color w:val="000000" w:themeColor="text1"/>
          <w:sz w:val="28"/>
        </w:rPr>
      </w:r>
      <w:bookmarkStart w:id="553" w:name="OLE_LINK11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 - эксперт</w:t>
      </w:r>
      <w:bookmarkEnd w:id="551"/>
      <w:r>
        <w:rPr>
          <w:color w:val="000000" w:themeColor="text1"/>
          <w:sz w:val="28"/>
        </w:rPr>
      </w:r>
      <w:bookmarkEnd w:id="552"/>
      <w:r>
        <w:rPr>
          <w:color w:val="000000" w:themeColor="text1"/>
          <w:sz w:val="28"/>
        </w:rPr>
      </w:r>
      <w:bookmarkEnd w:id="55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7.4.2. Иные профессиональные знания:</w:t>
      </w:r>
      <w:r>
        <w:rPr>
          <w:color w:val="000000" w:themeColor="text1"/>
          <w:sz w:val="28"/>
        </w:rPr>
      </w:r>
      <w:r/>
    </w:p>
    <w:p>
      <w:pPr>
        <w:pStyle w:val="94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понятие воздушного пространства Российской Федерации и воздушных полетов;</w:t>
      </w:r>
      <w:r>
        <w:rPr>
          <w:color w:val="000000" w:themeColor="text1"/>
          <w:sz w:val="28"/>
        </w:rPr>
      </w:r>
      <w:r/>
    </w:p>
    <w:p>
      <w:pPr>
        <w:pStyle w:val="947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понятие воздушных судов;</w:t>
      </w:r>
      <w:r>
        <w:rPr>
          <w:color w:val="000000" w:themeColor="text1"/>
          <w:sz w:val="28"/>
        </w:rPr>
      </w:r>
      <w:r/>
    </w:p>
    <w:p>
      <w:pPr>
        <w:pStyle w:val="947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знание норм безопасности права;</w:t>
      </w:r>
      <w:r>
        <w:rPr>
          <w:color w:val="000000" w:themeColor="text1"/>
          <w:sz w:val="28"/>
        </w:rPr>
      </w:r>
      <w:r/>
    </w:p>
    <w:p>
      <w:pPr>
        <w:pStyle w:val="94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принципы аэронавигационного обслуживания пользователей воздушного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движения;</w:t>
      </w:r>
      <w:r>
        <w:rPr>
          <w:color w:val="000000" w:themeColor="text1"/>
          <w:sz w:val="28"/>
        </w:rPr>
      </w:r>
      <w:r/>
    </w:p>
    <w:p>
      <w:pPr>
        <w:pStyle w:val="947"/>
        <w:ind w:right="-57"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организация и планирование собственной деятельности и деятельности гражданских служащих отдела;</w:t>
      </w:r>
      <w:r>
        <w:rPr>
          <w:color w:val="000000" w:themeColor="text1"/>
          <w:sz w:val="28"/>
        </w:rPr>
      </w:r>
      <w:r/>
    </w:p>
    <w:p>
      <w:pPr>
        <w:pStyle w:val="947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понятие коррупции, причины ее возникновения и последствия;</w:t>
      </w:r>
      <w:r>
        <w:rPr>
          <w:color w:val="000000" w:themeColor="text1"/>
          <w:sz w:val="28"/>
        </w:rPr>
      </w:r>
      <w:r/>
    </w:p>
    <w:p>
      <w:pPr>
        <w:pStyle w:val="94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меры по профилактике и противодействию коррупции на государственной гражданской службе</w:t>
      </w:r>
      <w:r>
        <w:rPr>
          <w:color w:val="000000" w:themeColor="text1"/>
          <w:sz w:val="28"/>
        </w:rPr>
      </w:r>
      <w:r/>
    </w:p>
    <w:p>
      <w:pPr>
        <w:pStyle w:val="947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анализ деятельности работы служб УВД.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7.5. Наличие функциональных знаний: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принципы аэронавигационного обслуживания пользователей воздушного пространства;</w:t>
      </w:r>
      <w:r>
        <w:rPr>
          <w:color w:val="000000" w:themeColor="text1"/>
          <w:sz w:val="28"/>
        </w:rPr>
      </w:r>
      <w:r/>
    </w:p>
    <w:p>
      <w:pPr>
        <w:ind w:right="-206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знание структуры воздушного пространства;</w:t>
      </w:r>
      <w:r>
        <w:rPr>
          <w:color w:val="000000" w:themeColor="text1"/>
          <w:sz w:val="28"/>
        </w:rPr>
      </w:r>
      <w:r/>
    </w:p>
    <w:p>
      <w:pPr>
        <w:ind w:right="-206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принципы предоставления государственных услуг;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знание общих вопросов в области обеспечения информационной безопасности.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7.6. Наличие базовых умений: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умение мыслить стратегически (системно);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умение планировать, рационально использовать служебное время и достигать результата;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коммуникативные умения;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умение управлять изменениями.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7.7. Наличие профессиональных умений: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1) работа в системе электронного документооборота;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работа в базе данных «РАП УВД»;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работа в реестре АУЦ;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работа с информационно-телекоммуникационными сетями, в том числе сетью «Интернет»;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работа в операционной системе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Р7-Офис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работа в текстовом редакторе, с электронными таблицами;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управления электронной почтой;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подготовки презентаций, использования графических объектов в электронных документах;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владение официально-деловым стилем современного русского языка, а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порядок взаимодействия управления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подведомственными Управлению.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7.8. Наличие функциональных умений:</w:t>
      </w:r>
      <w:r>
        <w:rPr>
          <w:color w:val="000000" w:themeColor="text1"/>
          <w:sz w:val="28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ab/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сбор и систематизация актуальной информации в установленной сфере деятельности, умение оперативно принимать и реализовывать решения в рамках своей компетенции, 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умение эффективно и последовательно организовывать работу по взаимодействию со структурными подразделениями Управления и подведомственными Управлению организациями;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подготовки ответов на обращения органов по вопросам компетенции государственного органа (отдела)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подготовки ответов на обращения граждан и организаций в соответствии с нормами делового этикета.</w:t>
      </w:r>
      <w:r>
        <w:rPr>
          <w:color w:val="000000" w:themeColor="text1"/>
          <w:sz w:val="28"/>
        </w:rPr>
      </w:r>
      <w:r/>
    </w:p>
    <w:p>
      <w:pPr>
        <w:pStyle w:val="720"/>
        <w:ind w:right="-206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  <w:r/>
    </w:p>
    <w:p>
      <w:pPr>
        <w:pStyle w:val="720"/>
        <w:ind w:right="-206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auto"/>
        </w:rPr>
      </w:pPr>
      <w:r>
        <w:rPr>
          <w:b/>
        </w:rPr>
      </w:r>
      <w:bookmarkStart w:id="554" w:name="sub_5085"/>
      <w:r>
        <w:rPr>
          <w:b/>
        </w:rPr>
      </w:r>
      <w:bookmarkEnd w:id="554"/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III. Должностные обязанности, права и ответственность</w:t>
      </w:r>
      <w:r>
        <w:rPr>
          <w:b/>
        </w:rPr>
      </w:r>
      <w:r/>
    </w:p>
    <w:p>
      <w:pPr>
        <w:pStyle w:val="720"/>
        <w:ind w:right="-206"/>
        <w:spacing w:lineRule="auto" w:line="240" w:after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8. Основные права и обязанности специалиста-эксперта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организации использования воздушного пространства и 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эронавигационного обслуживания полётов воздушных судов, а также ограничения, запреты и требования к служебному поведению, установлены статьями 14-18 Федерального закона от 27 июля 2004 г. № 79-ФЗ «О государственной гражданской службе Российской Федерации».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  <w:sz w:val="28"/>
        </w:rPr>
      </w:r>
      <w:bookmarkStart w:id="555" w:name="sub_50851"/>
      <w:r>
        <w:rPr>
          <w:color w:val="000000" w:themeColor="text1"/>
          <w:sz w:val="28"/>
        </w:rPr>
      </w:r>
      <w:bookmarkStart w:id="556" w:name="sub_50852"/>
      <w:r>
        <w:rPr>
          <w:color w:val="000000" w:themeColor="text1"/>
          <w:sz w:val="28"/>
        </w:rPr>
      </w:r>
      <w:bookmarkEnd w:id="555"/>
      <w:r>
        <w:rPr>
          <w:color w:val="000000" w:themeColor="text1"/>
          <w:sz w:val="28"/>
        </w:rPr>
      </w:r>
      <w:bookmarkEnd w:id="55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9. В целях реализации задач и функций, возложенных на отдел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организации использования воздушного пространства и аэронавигационного обслуживания полётов воздушных судов специалист-эксперт отдела обязан:</w:t>
      </w:r>
      <w:r>
        <w:rPr>
          <w:color w:val="000000" w:themeColor="text1"/>
          <w:sz w:val="28"/>
        </w:rPr>
      </w:r>
      <w:r/>
    </w:p>
    <w:p>
      <w:pPr>
        <w:pStyle w:val="962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осуществлять работу, связанную с совершенствованием документации, входящей в компетенцию Отдела;</w:t>
      </w:r>
      <w:r>
        <w:rPr>
          <w:color w:val="000000" w:themeColor="text1"/>
          <w:sz w:val="28"/>
        </w:rPr>
      </w:r>
      <w:r/>
    </w:p>
    <w:p>
      <w:pPr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осуществлять подготовку справочных, графических и иных материалов по вопросам, входящим в компетенцию Отдела;</w:t>
      </w:r>
      <w:r>
        <w:rPr>
          <w:color w:val="000000" w:themeColor="text1"/>
          <w:sz w:val="28"/>
        </w:rPr>
      </w:r>
      <w:r/>
    </w:p>
    <w:p>
      <w:pPr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оформлять документы по запросам юридических и физических лиц, касающихся деятельности Отдела;</w:t>
      </w:r>
      <w:r>
        <w:rPr>
          <w:color w:val="000000" w:themeColor="text1"/>
          <w:sz w:val="28"/>
        </w:rPr>
      </w:r>
      <w:r/>
    </w:p>
    <w:p>
      <w:pPr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участвовать в учебно-методических совещаниях, сборах по вопросам совершенствования структуры и использования воздушного пространства;</w:t>
      </w:r>
      <w:r>
        <w:rPr>
          <w:color w:val="000000" w:themeColor="text1"/>
          <w:sz w:val="28"/>
        </w:rPr>
      </w:r>
      <w:r/>
    </w:p>
    <w:p>
      <w:pPr>
        <w:pStyle w:val="929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получать информацию о ходе и результатах контроля исполнения документов;</w:t>
      </w:r>
      <w:r>
        <w:rPr>
          <w:color w:val="000000" w:themeColor="text1"/>
          <w:sz w:val="28"/>
        </w:rPr>
      </w:r>
      <w:r/>
    </w:p>
    <w:p>
      <w:pPr>
        <w:pStyle w:val="929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производить рассылку и отправку документации в подконтрольные Управлению авиапредприятия, отделы Управления, Росавиацию и другие заинтересованные организации;</w:t>
      </w:r>
      <w:r>
        <w:rPr>
          <w:color w:val="000000" w:themeColor="text1"/>
          <w:sz w:val="28"/>
        </w:rPr>
      </w:r>
      <w:r/>
    </w:p>
    <w:p>
      <w:pPr>
        <w:pStyle w:val="932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участвовать в оказани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государственной услуги по оформлению и выдаче свидетельств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лицам, из числа специалистов авиационного персонала гражданской авиации, позволяющих выполнять функции по диспетчерскому обслуживанию воздушного движения;</w:t>
      </w:r>
      <w:r>
        <w:rPr>
          <w:color w:val="000000" w:themeColor="text1"/>
          <w:sz w:val="28"/>
        </w:rPr>
      </w:r>
      <w:r/>
    </w:p>
    <w:p>
      <w:pPr>
        <w:pStyle w:val="932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принимать участие 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рассмотрении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аэронавигационных паспортов аэродромов (вертодромов, посадочных площадок) и поправок к ним;</w:t>
      </w:r>
      <w:r>
        <w:rPr>
          <w:color w:val="000000" w:themeColor="text1"/>
          <w:sz w:val="28"/>
        </w:rPr>
      </w:r>
      <w:r/>
    </w:p>
    <w:p>
      <w:pPr>
        <w:pStyle w:val="929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знать структуру Отдела, Управления, владеть оргтехникой и различными средствами делопроизводственных процессов;</w:t>
      </w:r>
      <w:r>
        <w:rPr>
          <w:color w:val="000000" w:themeColor="text1"/>
          <w:sz w:val="28"/>
        </w:rPr>
      </w:r>
      <w:r/>
    </w:p>
    <w:p>
      <w:pPr>
        <w:pStyle w:val="932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участвовать 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проведении тестирования лиц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претендующих на получение свидетельства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из числа специалистов авиационного персонала гражданской авиации,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позволяющих выполнять функции по диспетчерскому обслуживанию воздушного движения;</w:t>
      </w:r>
      <w:r>
        <w:rPr>
          <w:color w:val="000000" w:themeColor="text1"/>
          <w:sz w:val="28"/>
        </w:rPr>
      </w:r>
      <w:r/>
    </w:p>
    <w:p>
      <w:pPr>
        <w:pStyle w:val="932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повышать свой профессиональный уровень, систематически углублять знания в области воздушного права, касающиеся направления деятельности Отдела.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10. В целях исполнения возложенных должностных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обязанностей</w:t>
      </w:r>
      <w:bookmarkStart w:id="560" w:name="sub_408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bookmarkEnd w:id="56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организации использования воздушного пространства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аэронавигационного обслуживания полётов воздушных судов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имеет право: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 на обеспечение надлежащими организационно-техническими условиями, необходимыми для исполнения должностных обязанностей;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3) запрашивать от структурных подразделений сведения, необходимые для работы Отдела. 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4) получать в установленном порядке информацию и материалы, необходимые для исполнения должностных обязанностей.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5) осуществлять контроль за готовностью подведомственных организаций к применению по предназначению.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6) участвовать в работе координационных, совещательных и экспертных органов (советы, комиссии, группы, коллегии), в том числе межведомственных, в установленной сфере деятельности.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7)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Приволжского МТУ Росавиации.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11. Специалист-эксперт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организации использования воздушного пространства и аэронавигационного обслуживания полётов воздушных судов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осуществляет иные права и исполняет обязанности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предусмотренные законодательством Российской Федерации, приказами и поручениями начальника Управления, поручениями заместителя начальника Управления в соответствии с организационной структурой Управления, начальника отдела, заместителя начальника отдела.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12. Специалист-эксперт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организации использования воздушного пространства и аэронавигационного обслуживания полётов воздушных судов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за неисполнение или ненадлежащее исполнение должностных обязанностей несоблюдение ограничений и запретов, требований к служебному поведению может быть привлечен к ответственности в соответствии с </w:t>
      </w:r>
      <w:hyperlink r:id="rId22" w:tooltip="garantf1://12036354.57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  <w:r>
        <w:rPr>
          <w:color w:val="000000" w:themeColor="text1"/>
          <w:sz w:val="28"/>
        </w:rPr>
      </w:r>
      <w:r/>
    </w:p>
    <w:p>
      <w:pPr>
        <w:pStyle w:val="8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963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63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Tahoma">
    <w:panose1 w:val="020B0604030504040204"/>
  </w:font>
  <w:font w:name="OpenSymbol">
    <w:panose1 w:val="05050102010706020507"/>
  </w:font>
  <w:font w:name="Courier New">
    <w:panose1 w:val="02070309020205020404"/>
  </w:font>
  <w:font w:name="Arial CYR">
    <w:panose1 w:val="020B0604020202020204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881"/>
      </w:pPr>
      <w:r>
        <w:rPr>
          <w:rStyle w:val="922"/>
        </w:rPr>
        <w:t xml:space="preserve">*</w:t>
      </w:r>
      <w:r>
        <w:tab/>
        <w:t xml:space="preserve">Военную службу записывать с указанием должности, № воинской части и места ее дислокации (населенный пункт, область). В случае осуществления предпринимательской деятельности, частной практики и т.п.</w:t>
      </w:r>
      <w:r>
        <w:t xml:space="preserve">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  <w:r/>
    </w:p>
  </w:footnote>
  <w:footnote w:id="3">
    <w:p>
      <w:pPr>
        <w:pStyle w:val="881"/>
      </w:pPr>
      <w:r>
        <w:rPr>
          <w:rStyle w:val="922"/>
        </w:rPr>
        <w:t xml:space="preserve">*</w:t>
      </w:r>
      <w:r>
        <w:tab/>
        <w:t xml:space="preserve">Если родственники изменяли фамилию, имя, отчество, то необходимо указывать их прежние фамилию, имя, отчество.</w:t>
      </w:r>
      <w:r/>
    </w:p>
  </w:footnote>
  <w:footnote w:id="4">
    <w:p>
      <w:pPr>
        <w:pStyle w:val="881"/>
        <w:ind w:left="0" w:firstLine="0"/>
      </w:pPr>
      <w:r>
        <w:rPr>
          <w:rStyle w:val="922"/>
        </w:rPr>
        <w:t xml:space="preserve">*</w:t>
      </w:r>
      <w:r>
        <w:t xml:space="preserve">*  Если родственники проживали на территории одного субъекта Российской Федерации, сведения о том,    откуда и когда они прибыли, не указываются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97"/>
      </w:pPr>
    </w:lvl>
    <w:lvl w:ilvl="1">
      <w:start w:val="1"/>
      <w:numFmt w:val="bullet"/>
      <w:pStyle w:val="899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900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97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97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97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97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97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97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97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97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97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897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897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97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7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97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7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7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7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7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897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897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897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897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897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897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897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7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7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7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7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7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7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7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7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7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97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897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897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897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897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897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897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897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897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7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7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7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7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7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7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7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7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7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7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7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897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7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7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7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897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897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9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7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7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897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9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7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–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–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–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–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–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tab"/>
      <w:lvlText w:val="%3)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)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isLgl w:val="false"/>
      <w:suff w:val="tab"/>
      <w:lvlText w:val="%5)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isLgl w:val="false"/>
      <w:suff w:val="tab"/>
      <w:lvlText w:val="%6)"/>
      <w:lvlJc w:val="left"/>
      <w:pPr>
        <w:ind w:left="2520" w:hanging="360"/>
        <w:tabs>
          <w:tab w:val="num" w:pos="2520" w:leader="none"/>
        </w:tabs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isLgl w:val="false"/>
      <w:suff w:val="tab"/>
      <w:lvlText w:val="%7)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isLgl w:val="false"/>
      <w:suff w:val="tab"/>
      <w:lvlText w:val="%8)"/>
      <w:lvlJc w:val="left"/>
      <w:pPr>
        <w:ind w:left="3240" w:hanging="360"/>
        <w:tabs>
          <w:tab w:val="num" w:pos="3240" w:leader="none"/>
        </w:tabs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isLgl w:val="false"/>
      <w:suff w:val="tab"/>
      <w:lvlText w:val="%9)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/>
        <w:sz w:val="28"/>
        <w:szCs w:val="28"/>
      </w:r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tab"/>
      <w:lvlText w:val="%3)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)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isLgl w:val="false"/>
      <w:suff w:val="tab"/>
      <w:lvlText w:val="%5)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isLgl w:val="false"/>
      <w:suff w:val="tab"/>
      <w:lvlText w:val="%6)"/>
      <w:lvlJc w:val="left"/>
      <w:pPr>
        <w:ind w:left="2520" w:hanging="360"/>
        <w:tabs>
          <w:tab w:val="num" w:pos="2520" w:leader="none"/>
        </w:tabs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isLgl w:val="false"/>
      <w:suff w:val="tab"/>
      <w:lvlText w:val="%7)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isLgl w:val="false"/>
      <w:suff w:val="tab"/>
      <w:lvlText w:val="%8)"/>
      <w:lvlJc w:val="left"/>
      <w:pPr>
        <w:ind w:left="3240" w:hanging="360"/>
        <w:tabs>
          <w:tab w:val="num" w:pos="3240" w:leader="none"/>
        </w:tabs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isLgl w:val="false"/>
      <w:suff w:val="tab"/>
      <w:lvlText w:val="%9)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/>
        <w:sz w:val="28"/>
        <w:szCs w:val="28"/>
      </w:r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97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97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97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97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97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897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2"/>
  </w:num>
  <w:num w:numId="82">
    <w:abstractNumId w:val="73"/>
  </w:num>
  <w:num w:numId="83">
    <w:abstractNumId w:val="74"/>
  </w:num>
  <w:num w:numId="84">
    <w:abstractNumId w:val="75"/>
  </w:num>
  <w:num w:numId="85">
    <w:abstractNumId w:val="76"/>
  </w:num>
  <w:num w:numId="86">
    <w:abstractNumId w:val="77"/>
  </w:num>
  <w:num w:numId="87">
    <w:abstractNumId w:val="78"/>
  </w:num>
  <w:num w:numId="88">
    <w:abstractNumId w:val="79"/>
  </w:num>
  <w:num w:numId="89">
    <w:abstractNumId w:val="80"/>
  </w:num>
  <w:num w:numId="90">
    <w:abstractNumId w:val="81"/>
  </w:num>
  <w:num w:numId="91">
    <w:abstractNumId w:val="82"/>
  </w:num>
  <w:num w:numId="92">
    <w:abstractNumId w:val="83"/>
  </w:num>
  <w:num w:numId="93">
    <w:abstractNumId w:val="84"/>
  </w:num>
  <w:num w:numId="94">
    <w:abstractNumId w:val="85"/>
  </w:num>
  <w:num w:numId="95">
    <w:abstractNumId w:val="86"/>
  </w:num>
  <w:num w:numId="96">
    <w:abstractNumId w:val="87"/>
  </w:num>
  <w:num w:numId="97">
    <w:abstractNumId w:val="88"/>
  </w:num>
  <w:num w:numId="98">
    <w:abstractNumId w:val="89"/>
  </w:num>
  <w:num w:numId="99">
    <w:abstractNumId w:val="90"/>
  </w:num>
  <w:num w:numId="100">
    <w:abstractNumId w:val="91"/>
  </w:num>
  <w:num w:numId="101">
    <w:abstractNumId w:val="92"/>
  </w:num>
  <w:num w:numId="102">
    <w:abstractNumId w:val="93"/>
  </w:num>
  <w:num w:numId="103">
    <w:abstractNumId w:val="94"/>
  </w:num>
  <w:num w:numId="104">
    <w:abstractNumId w:val="95"/>
  </w:num>
  <w:num w:numId="105">
    <w:abstractNumId w:val="96"/>
  </w:num>
  <w:num w:numId="106">
    <w:abstractNumId w:val="97"/>
  </w:num>
  <w:num w:numId="107">
    <w:abstractNumId w:val="98"/>
  </w:num>
  <w:num w:numId="108">
    <w:abstractNumId w:val="99"/>
  </w:num>
  <w:num w:numId="109">
    <w:abstractNumId w:val="100"/>
  </w:num>
  <w:num w:numId="110">
    <w:abstractNumId w:val="101"/>
  </w:num>
  <w:num w:numId="111">
    <w:abstractNumId w:val="102"/>
  </w:num>
  <w:num w:numId="112">
    <w:abstractNumId w:val="103"/>
  </w:num>
  <w:num w:numId="113">
    <w:abstractNumId w:val="104"/>
  </w:num>
  <w:num w:numId="114">
    <w:abstractNumId w:val="105"/>
  </w:num>
  <w:num w:numId="115">
    <w:abstractNumId w:val="106"/>
  </w:num>
  <w:num w:numId="116">
    <w:abstractNumId w:val="107"/>
  </w:num>
  <w:num w:numId="117">
    <w:abstractNumId w:val="108"/>
  </w:num>
  <w:num w:numId="118">
    <w:abstractNumId w:val="109"/>
  </w:num>
  <w:num w:numId="119">
    <w:abstractNumId w:val="110"/>
  </w:num>
  <w:num w:numId="120">
    <w:abstractNumId w:val="111"/>
  </w:num>
  <w:num w:numId="121">
    <w:abstractNumId w:val="112"/>
  </w:num>
  <w:num w:numId="122">
    <w:abstractNumId w:val="113"/>
  </w:num>
  <w:num w:numId="123">
    <w:abstractNumId w:val="114"/>
  </w:num>
  <w:num w:numId="124">
    <w:abstractNumId w:val="115"/>
  </w:num>
  <w:num w:numId="125">
    <w:abstractNumId w:val="1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link w:val="7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1">
    <w:name w:val="Heading 1 Char"/>
    <w:link w:val="720"/>
    <w:uiPriority w:val="9"/>
    <w:rPr>
      <w:rFonts w:ascii="Arial" w:hAnsi="Arial" w:cs="Arial" w:eastAsia="Arial"/>
      <w:sz w:val="40"/>
      <w:szCs w:val="40"/>
    </w:rPr>
  </w:style>
  <w:style w:type="paragraph" w:styleId="722">
    <w:name w:val="Heading 2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3">
    <w:name w:val="Heading 2 Char"/>
    <w:link w:val="722"/>
    <w:uiPriority w:val="9"/>
    <w:rPr>
      <w:rFonts w:ascii="Arial" w:hAnsi="Arial" w:cs="Arial" w:eastAsia="Arial"/>
      <w:sz w:val="34"/>
    </w:rPr>
  </w:style>
  <w:style w:type="paragraph" w:styleId="724">
    <w:name w:val="Heading 3"/>
    <w:link w:val="7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5">
    <w:name w:val="Heading 3 Char"/>
    <w:link w:val="724"/>
    <w:uiPriority w:val="9"/>
    <w:rPr>
      <w:rFonts w:ascii="Arial" w:hAnsi="Arial" w:cs="Arial" w:eastAsia="Arial"/>
      <w:sz w:val="30"/>
      <w:szCs w:val="30"/>
    </w:rPr>
  </w:style>
  <w:style w:type="paragraph" w:styleId="726">
    <w:name w:val="Heading 4"/>
    <w:link w:val="7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7">
    <w:name w:val="Heading 4 Char"/>
    <w:link w:val="726"/>
    <w:uiPriority w:val="9"/>
    <w:rPr>
      <w:rFonts w:ascii="Arial" w:hAnsi="Arial" w:cs="Arial" w:eastAsia="Arial"/>
      <w:b/>
      <w:bCs/>
      <w:sz w:val="26"/>
      <w:szCs w:val="26"/>
    </w:rPr>
  </w:style>
  <w:style w:type="paragraph" w:styleId="728">
    <w:name w:val="Heading 5"/>
    <w:link w:val="7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9">
    <w:name w:val="Heading 5 Char"/>
    <w:link w:val="728"/>
    <w:uiPriority w:val="9"/>
    <w:rPr>
      <w:rFonts w:ascii="Arial" w:hAnsi="Arial" w:cs="Arial" w:eastAsia="Arial"/>
      <w:b/>
      <w:bCs/>
      <w:sz w:val="24"/>
      <w:szCs w:val="24"/>
    </w:rPr>
  </w:style>
  <w:style w:type="paragraph" w:styleId="730">
    <w:name w:val="Heading 6"/>
    <w:link w:val="73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1">
    <w:name w:val="Heading 6 Char"/>
    <w:link w:val="730"/>
    <w:uiPriority w:val="9"/>
    <w:rPr>
      <w:rFonts w:ascii="Arial" w:hAnsi="Arial" w:cs="Arial" w:eastAsia="Arial"/>
      <w:b/>
      <w:bCs/>
      <w:sz w:val="22"/>
      <w:szCs w:val="22"/>
    </w:rPr>
  </w:style>
  <w:style w:type="paragraph" w:styleId="732">
    <w:name w:val="Heading 7"/>
    <w:link w:val="73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3">
    <w:name w:val="Heading 7 Char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4">
    <w:name w:val="Heading 8"/>
    <w:link w:val="73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5">
    <w:name w:val="Heading 8 Char"/>
    <w:link w:val="734"/>
    <w:uiPriority w:val="9"/>
    <w:rPr>
      <w:rFonts w:ascii="Arial" w:hAnsi="Arial" w:cs="Arial" w:eastAsia="Arial"/>
      <w:i/>
      <w:iCs/>
      <w:sz w:val="22"/>
      <w:szCs w:val="22"/>
    </w:rPr>
  </w:style>
  <w:style w:type="paragraph" w:styleId="736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7">
    <w:name w:val="Heading 9 Char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  <w:pPr>
      <w:spacing w:lineRule="auto" w:line="240" w:after="0" w:before="0"/>
    </w:pPr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link w:val="7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79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79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79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79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79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79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6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6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6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6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6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6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6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6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6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6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7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7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7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7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lineRule="auto" w:line="240" w:after="40"/>
    </w:p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  <w:rPr>
      <w:sz w:val="20"/>
    </w:rPr>
    <w:pPr>
      <w:spacing w:lineRule="auto" w:line="240" w:after="0"/>
    </w:p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ind w:left="0" w:right="0" w:firstLine="0"/>
      <w:spacing w:after="57"/>
    </w:pPr>
  </w:style>
  <w:style w:type="paragraph" w:styleId="888">
    <w:name w:val="toc 2"/>
    <w:uiPriority w:val="39"/>
    <w:unhideWhenUsed/>
    <w:pPr>
      <w:ind w:left="283" w:right="0" w:firstLine="0"/>
      <w:spacing w:after="57"/>
    </w:pPr>
  </w:style>
  <w:style w:type="paragraph" w:styleId="889">
    <w:name w:val="toc 3"/>
    <w:uiPriority w:val="39"/>
    <w:unhideWhenUsed/>
    <w:pPr>
      <w:ind w:left="567" w:right="0" w:firstLine="0"/>
      <w:spacing w:after="57"/>
    </w:pPr>
  </w:style>
  <w:style w:type="paragraph" w:styleId="890">
    <w:name w:val="toc 4"/>
    <w:uiPriority w:val="39"/>
    <w:unhideWhenUsed/>
    <w:pPr>
      <w:ind w:left="850" w:right="0" w:firstLine="0"/>
      <w:spacing w:after="57"/>
    </w:pPr>
  </w:style>
  <w:style w:type="paragraph" w:styleId="891">
    <w:name w:val="toc 5"/>
    <w:uiPriority w:val="39"/>
    <w:unhideWhenUsed/>
    <w:pPr>
      <w:ind w:left="1134" w:right="0" w:firstLine="0"/>
      <w:spacing w:after="57"/>
    </w:pPr>
  </w:style>
  <w:style w:type="paragraph" w:styleId="892">
    <w:name w:val="toc 6"/>
    <w:uiPriority w:val="39"/>
    <w:unhideWhenUsed/>
    <w:pPr>
      <w:ind w:left="1417" w:right="0" w:firstLine="0"/>
      <w:spacing w:after="57"/>
    </w:pPr>
  </w:style>
  <w:style w:type="paragraph" w:styleId="893">
    <w:name w:val="toc 7"/>
    <w:uiPriority w:val="39"/>
    <w:unhideWhenUsed/>
    <w:pPr>
      <w:ind w:left="1701" w:right="0" w:firstLine="0"/>
      <w:spacing w:after="57"/>
    </w:pPr>
  </w:style>
  <w:style w:type="paragraph" w:styleId="894">
    <w:name w:val="toc 8"/>
    <w:uiPriority w:val="39"/>
    <w:unhideWhenUsed/>
    <w:pPr>
      <w:ind w:left="1984" w:right="0" w:firstLine="0"/>
      <w:spacing w:after="57"/>
    </w:pPr>
  </w:style>
  <w:style w:type="paragraph" w:styleId="895">
    <w:name w:val="toc 9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Обычный"/>
    <w:next w:val="897"/>
    <w:link w:val="897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898">
    <w:name w:val="Заголовок 1"/>
    <w:basedOn w:val="897"/>
    <w:next w:val="897"/>
    <w:link w:val="904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899">
    <w:name w:val="Заголовок 2"/>
    <w:basedOn w:val="897"/>
    <w:next w:val="897"/>
    <w:link w:val="905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900">
    <w:name w:val="Заголовок 3"/>
    <w:basedOn w:val="897"/>
    <w:next w:val="897"/>
    <w:link w:val="906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901">
    <w:name w:val="Основной шрифт абзаца"/>
    <w:next w:val="901"/>
    <w:link w:val="897"/>
    <w:semiHidden/>
  </w:style>
  <w:style w:type="table" w:styleId="902">
    <w:name w:val="Обычная таблица"/>
    <w:next w:val="902"/>
    <w:link w:val="897"/>
    <w:semiHidden/>
    <w:tblPr/>
  </w:style>
  <w:style w:type="numbering" w:styleId="903">
    <w:name w:val="Нет списка"/>
    <w:next w:val="903"/>
    <w:link w:val="897"/>
    <w:semiHidden/>
  </w:style>
  <w:style w:type="character" w:styleId="904">
    <w:name w:val="Заголовок 1 Знак"/>
    <w:next w:val="904"/>
    <w:link w:val="898"/>
    <w:rPr>
      <w:rFonts w:ascii="Cambria" w:hAnsi="Cambria" w:eastAsia="Times New Roman"/>
      <w:b/>
      <w:bCs/>
      <w:sz w:val="32"/>
      <w:szCs w:val="32"/>
    </w:rPr>
  </w:style>
  <w:style w:type="character" w:styleId="905">
    <w:name w:val="Заголовок 2 Знак"/>
    <w:next w:val="905"/>
    <w:link w:val="899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906">
    <w:name w:val="Заголовок 3 Знак"/>
    <w:next w:val="906"/>
    <w:link w:val="900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907">
    <w:name w:val="Сетка таблицы"/>
    <w:basedOn w:val="902"/>
    <w:next w:val="907"/>
    <w:link w:val="897"/>
    <w:pPr>
      <w:spacing w:lineRule="auto" w:line="240" w:after="0"/>
    </w:pPr>
    <w:tblPr/>
  </w:style>
  <w:style w:type="character" w:styleId="908">
    <w:name w:val="Гиперссылка"/>
    <w:next w:val="908"/>
    <w:link w:val="897"/>
    <w:rPr>
      <w:color w:val="0000FF"/>
      <w:u w:val="single"/>
    </w:rPr>
  </w:style>
  <w:style w:type="character" w:styleId="909">
    <w:name w:val="apple-style-span"/>
    <w:next w:val="909"/>
    <w:link w:val="897"/>
  </w:style>
  <w:style w:type="paragraph" w:styleId="910">
    <w:name w:val="Основной текст 31"/>
    <w:basedOn w:val="897"/>
    <w:next w:val="910"/>
    <w:link w:val="897"/>
    <w:rPr>
      <w:sz w:val="18"/>
      <w:lang w:eastAsia="ar-SA"/>
    </w:rPr>
    <w:pPr>
      <w:jc w:val="center"/>
      <w:widowControl/>
    </w:pPr>
  </w:style>
  <w:style w:type="paragraph" w:styleId="911">
    <w:name w:val="Основной текст"/>
    <w:basedOn w:val="897"/>
    <w:next w:val="911"/>
    <w:link w:val="912"/>
    <w:rPr>
      <w:sz w:val="24"/>
      <w:szCs w:val="24"/>
      <w:lang w:eastAsia="ar-SA"/>
    </w:rPr>
    <w:pPr>
      <w:jc w:val="left"/>
      <w:spacing w:after="120"/>
      <w:widowControl/>
    </w:pPr>
  </w:style>
  <w:style w:type="character" w:styleId="912">
    <w:name w:val="Основной текст Знак"/>
    <w:next w:val="912"/>
    <w:link w:val="911"/>
    <w:rPr>
      <w:rFonts w:ascii="Times New Roman" w:hAnsi="Times New Roman"/>
      <w:sz w:val="24"/>
      <w:szCs w:val="24"/>
      <w:lang w:val="en-US" w:bidi="ar-SA" w:eastAsia="ar-SA"/>
    </w:rPr>
  </w:style>
  <w:style w:type="paragraph" w:styleId="913">
    <w:name w:val="Основной текст с отступом"/>
    <w:basedOn w:val="897"/>
    <w:next w:val="913"/>
    <w:link w:val="914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914">
    <w:name w:val="Основной текст с отступом Знак"/>
    <w:next w:val="914"/>
    <w:link w:val="913"/>
    <w:rPr>
      <w:rFonts w:ascii="Times New Roman" w:hAnsi="Times New Roman"/>
      <w:sz w:val="24"/>
      <w:szCs w:val="24"/>
      <w:lang w:val="en-US" w:bidi="ar-SA" w:eastAsia="ar-SA"/>
    </w:rPr>
  </w:style>
  <w:style w:type="paragraph" w:styleId="915">
    <w:name w:val="Обычный (веб)"/>
    <w:basedOn w:val="897"/>
    <w:next w:val="915"/>
    <w:link w:val="897"/>
    <w:rPr>
      <w:sz w:val="24"/>
      <w:szCs w:val="24"/>
      <w:lang w:eastAsia="ar-SA"/>
    </w:rPr>
    <w:pPr>
      <w:jc w:val="left"/>
      <w:widowControl/>
    </w:pPr>
  </w:style>
  <w:style w:type="paragraph" w:styleId="916">
    <w:name w:val="ConsNormal"/>
    <w:next w:val="916"/>
    <w:link w:val="897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917">
    <w:name w:val="ConsPlusNonformat"/>
    <w:next w:val="917"/>
    <w:link w:val="897"/>
    <w:rPr>
      <w:rFonts w:ascii="Courier New" w:hAnsi="Courier New"/>
      <w:lang w:val="ru-RU" w:bidi="ar-SA" w:eastAsia="ar-SA"/>
    </w:rPr>
    <w:pPr>
      <w:widowControl w:val="off"/>
    </w:pPr>
  </w:style>
  <w:style w:type="paragraph" w:styleId="918">
    <w:name w:val="Таблицы (моноширинный)"/>
    <w:basedOn w:val="897"/>
    <w:next w:val="897"/>
    <w:link w:val="897"/>
    <w:rPr>
      <w:rFonts w:ascii="Courier New" w:hAnsi="Courier New"/>
      <w:sz w:val="22"/>
      <w:szCs w:val="22"/>
    </w:rPr>
  </w:style>
  <w:style w:type="paragraph" w:styleId="919">
    <w:name w:val="Содержимое таблицы"/>
    <w:basedOn w:val="897"/>
    <w:next w:val="919"/>
    <w:link w:val="897"/>
    <w:rPr>
      <w:sz w:val="24"/>
      <w:szCs w:val="24"/>
      <w:lang w:eastAsia="en-US"/>
    </w:rPr>
    <w:pPr>
      <w:jc w:val="left"/>
    </w:pPr>
  </w:style>
  <w:style w:type="paragraph" w:styleId="920">
    <w:name w:val="Текст выноски"/>
    <w:basedOn w:val="897"/>
    <w:next w:val="920"/>
    <w:link w:val="921"/>
    <w:semiHidden/>
    <w:rPr>
      <w:rFonts w:ascii="Tahoma" w:hAnsi="Tahoma"/>
      <w:sz w:val="16"/>
      <w:szCs w:val="16"/>
    </w:rPr>
  </w:style>
  <w:style w:type="character" w:styleId="921">
    <w:name w:val="Текст выноски Знак"/>
    <w:next w:val="921"/>
    <w:link w:val="920"/>
    <w:semiHidden/>
    <w:rPr>
      <w:rFonts w:ascii="Tahoma" w:hAnsi="Tahoma"/>
      <w:sz w:val="16"/>
      <w:szCs w:val="16"/>
    </w:rPr>
  </w:style>
  <w:style w:type="character" w:styleId="922">
    <w:name w:val="Символ сноски"/>
    <w:next w:val="922"/>
    <w:link w:val="897"/>
  </w:style>
  <w:style w:type="character" w:styleId="923">
    <w:name w:val="Знак сноски"/>
    <w:next w:val="923"/>
    <w:link w:val="897"/>
    <w:rPr>
      <w:vertAlign w:val="superscript"/>
    </w:rPr>
  </w:style>
  <w:style w:type="paragraph" w:styleId="924">
    <w:name w:val="Текст сноски"/>
    <w:basedOn w:val="897"/>
    <w:next w:val="924"/>
    <w:link w:val="925"/>
    <w:rPr>
      <w:sz w:val="20"/>
      <w:lang w:eastAsia="en-US"/>
    </w:rPr>
    <w:pPr>
      <w:ind w:left="283" w:hanging="283"/>
      <w:jc w:val="left"/>
    </w:pPr>
  </w:style>
  <w:style w:type="character" w:styleId="925">
    <w:name w:val="Текст сноски Знак"/>
    <w:next w:val="925"/>
    <w:link w:val="924"/>
    <w:rPr>
      <w:rFonts w:ascii="Times New Roman" w:hAnsi="Times New Roman"/>
      <w:sz w:val="20"/>
      <w:szCs w:val="20"/>
      <w:lang w:val="en-US" w:eastAsia="en-US"/>
    </w:rPr>
  </w:style>
  <w:style w:type="character" w:styleId="926">
    <w:name w:val="Гипертекстовая ссылка"/>
    <w:next w:val="926"/>
    <w:link w:val="897"/>
    <w:rPr>
      <w:color w:val="106BBE"/>
    </w:rPr>
  </w:style>
  <w:style w:type="paragraph" w:styleId="927">
    <w:name w:val="Основной текст 2"/>
    <w:basedOn w:val="897"/>
    <w:next w:val="927"/>
    <w:link w:val="928"/>
    <w:rPr>
      <w:rFonts w:ascii="Courier New" w:hAnsi="Courier New"/>
      <w:sz w:val="28"/>
      <w:lang w:eastAsia="ar-SA"/>
    </w:rPr>
    <w:pPr>
      <w:ind w:firstLine="851"/>
    </w:pPr>
  </w:style>
  <w:style w:type="character" w:styleId="928">
    <w:name w:val="Основной текст 2 Знак"/>
    <w:next w:val="928"/>
    <w:link w:val="927"/>
    <w:semiHidden/>
    <w:rPr>
      <w:rFonts w:ascii="Times New Roman" w:hAnsi="Times New Roman"/>
      <w:sz w:val="20"/>
      <w:szCs w:val="20"/>
    </w:rPr>
  </w:style>
  <w:style w:type="paragraph" w:styleId="929">
    <w:name w:val="Стиль"/>
    <w:next w:val="929"/>
    <w:link w:val="897"/>
    <w:rPr>
      <w:sz w:val="24"/>
      <w:szCs w:val="24"/>
      <w:lang w:val="ru-RU" w:bidi="ar-SA" w:eastAsia="ru-RU"/>
    </w:rPr>
    <w:pPr>
      <w:widowControl w:val="off"/>
    </w:pPr>
  </w:style>
  <w:style w:type="paragraph" w:styleId="930">
    <w:name w:val="Основной текст с отступом 2"/>
    <w:basedOn w:val="897"/>
    <w:next w:val="930"/>
    <w:link w:val="931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931">
    <w:name w:val="Основной текст с отступом 2 Знак"/>
    <w:next w:val="931"/>
    <w:link w:val="930"/>
    <w:semiHidden/>
    <w:rPr>
      <w:rFonts w:ascii="Times New Roman" w:hAnsi="Times New Roman"/>
      <w:sz w:val="20"/>
      <w:szCs w:val="20"/>
    </w:rPr>
  </w:style>
  <w:style w:type="paragraph" w:styleId="932">
    <w:name w:val="Основной текст с отступом 21"/>
    <w:basedOn w:val="897"/>
    <w:next w:val="932"/>
    <w:link w:val="897"/>
    <w:rPr>
      <w:sz w:val="28"/>
      <w:lang w:eastAsia="ar-SA"/>
    </w:rPr>
    <w:pPr>
      <w:ind w:firstLine="709"/>
      <w:widowControl/>
    </w:pPr>
  </w:style>
  <w:style w:type="paragraph" w:styleId="933">
    <w:name w:val="Body Text 21"/>
    <w:basedOn w:val="897"/>
    <w:next w:val="933"/>
    <w:link w:val="897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934">
    <w:name w:val="Standard"/>
    <w:next w:val="934"/>
    <w:link w:val="897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935">
    <w:name w:val="Основной текст с отступом 31"/>
    <w:basedOn w:val="897"/>
    <w:next w:val="935"/>
    <w:link w:val="897"/>
    <w:rPr>
      <w:sz w:val="28"/>
      <w:szCs w:val="24"/>
      <w:lang w:eastAsia="ar-SA"/>
    </w:rPr>
    <w:pPr>
      <w:ind w:left="567" w:hanging="567"/>
    </w:pPr>
  </w:style>
  <w:style w:type="paragraph" w:styleId="936">
    <w:name w:val="s_1"/>
    <w:basedOn w:val="897"/>
    <w:next w:val="936"/>
    <w:link w:val="897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37">
    <w:name w:val="Без интервала"/>
    <w:next w:val="937"/>
    <w:link w:val="897"/>
    <w:rPr>
      <w:sz w:val="22"/>
      <w:szCs w:val="22"/>
      <w:lang w:val="ru-RU" w:bidi="ar-SA" w:eastAsia="ar-SA"/>
    </w:rPr>
  </w:style>
  <w:style w:type="paragraph" w:styleId="938">
    <w:name w:val="Standard (user)"/>
    <w:next w:val="938"/>
    <w:link w:val="897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939">
    <w:name w:val="Основной текст_"/>
    <w:next w:val="939"/>
    <w:link w:val="897"/>
    <w:rPr>
      <w:rFonts w:ascii="Times New Roman" w:hAnsi="Times New Roman"/>
      <w:sz w:val="26"/>
      <w:u w:val="none"/>
    </w:rPr>
  </w:style>
  <w:style w:type="character" w:styleId="940">
    <w:name w:val="Основной текст Знак Знак Знак"/>
    <w:next w:val="940"/>
    <w:link w:val="897"/>
    <w:rPr>
      <w:lang w:val="ru-RU" w:bidi="ar-SA" w:eastAsia="ar-SA"/>
    </w:rPr>
  </w:style>
  <w:style w:type="paragraph" w:styleId="941">
    <w:name w:val="Default"/>
    <w:next w:val="941"/>
    <w:link w:val="897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942">
    <w:name w:val="headertext"/>
    <w:basedOn w:val="897"/>
    <w:next w:val="942"/>
    <w:link w:val="897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43">
    <w:name w:val=".HEADERTEXT"/>
    <w:next w:val="943"/>
    <w:link w:val="897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944">
    <w:name w:val=".FORMATTEXT"/>
    <w:next w:val="944"/>
    <w:link w:val="897"/>
    <w:rPr>
      <w:rFonts w:ascii="Arial" w:hAnsi="Arial"/>
      <w:lang w:val="ru-RU" w:bidi="ar-SA" w:eastAsia="ru-RU"/>
    </w:rPr>
    <w:pPr>
      <w:widowControl w:val="off"/>
    </w:pPr>
  </w:style>
  <w:style w:type="paragraph" w:styleId="945">
    <w:name w:val="Абзац списка"/>
    <w:basedOn w:val="897"/>
    <w:next w:val="945"/>
    <w:link w:val="946"/>
    <w:rPr>
      <w:sz w:val="28"/>
      <w:szCs w:val="28"/>
    </w:rPr>
    <w:pPr>
      <w:ind w:left="708"/>
      <w:jc w:val="left"/>
      <w:widowControl/>
    </w:pPr>
  </w:style>
  <w:style w:type="character" w:styleId="946">
    <w:name w:val="Абзац списка Знак"/>
    <w:next w:val="946"/>
    <w:link w:val="945"/>
    <w:rPr>
      <w:rFonts w:ascii="Calibri" w:hAnsi="Calibri"/>
      <w:lang w:val="en-US" w:eastAsia="en-US"/>
    </w:rPr>
  </w:style>
  <w:style w:type="paragraph" w:styleId="947">
    <w:name w:val="ConsPlusNormal"/>
    <w:next w:val="947"/>
    <w:link w:val="897"/>
    <w:rPr>
      <w:rFonts w:ascii="Arial" w:hAnsi="Arial"/>
      <w:lang w:val="ru-RU" w:bidi="ar-SA" w:eastAsia="ru-RU"/>
    </w:rPr>
    <w:pPr>
      <w:widowControl w:val="off"/>
    </w:pPr>
  </w:style>
  <w:style w:type="paragraph" w:styleId="948">
    <w:name w:val="Основной текст 21"/>
    <w:basedOn w:val="897"/>
    <w:next w:val="948"/>
    <w:link w:val="897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949">
    <w:name w:val="blk"/>
    <w:next w:val="949"/>
    <w:link w:val="897"/>
  </w:style>
  <w:style w:type="paragraph" w:styleId="950">
    <w:name w:val="Текст инструкции"/>
    <w:basedOn w:val="897"/>
    <w:next w:val="950"/>
    <w:link w:val="897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951">
    <w:name w:val="Базовый"/>
    <w:next w:val="951"/>
    <w:link w:val="897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952">
    <w:name w:val="s_16"/>
    <w:basedOn w:val="897"/>
    <w:next w:val="952"/>
    <w:link w:val="897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53">
    <w:name w:val="Стандартный HTML"/>
    <w:basedOn w:val="897"/>
    <w:next w:val="953"/>
    <w:link w:val="954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4">
    <w:name w:val="Стандартный HTML Знак"/>
    <w:next w:val="954"/>
    <w:link w:val="953"/>
    <w:rPr>
      <w:rFonts w:ascii="Courier New" w:hAnsi="Courier New"/>
    </w:rPr>
  </w:style>
  <w:style w:type="character" w:styleId="955" w:default="1">
    <w:name w:val="Default Paragraph Font"/>
    <w:uiPriority w:val="1"/>
    <w:semiHidden/>
    <w:unhideWhenUsed/>
  </w:style>
  <w:style w:type="numbering" w:styleId="956" w:default="1">
    <w:name w:val="No List"/>
    <w:uiPriority w:val="99"/>
    <w:semiHidden/>
    <w:unhideWhenUsed/>
  </w:style>
  <w:style w:type="paragraph" w:styleId="957" w:default="1">
    <w:name w:val="Normal"/>
    <w:qFormat/>
  </w:style>
  <w:style w:type="table" w:styleId="958" w:default="1">
    <w:name w:val="Normal Table"/>
    <w:uiPriority w:val="99"/>
    <w:semiHidden/>
    <w:unhideWhenUsed/>
    <w:tblPr/>
  </w:style>
  <w:style w:type="paragraph" w:styleId="959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0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1">
    <w:name w:val="Body Text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2">
    <w:name w:val="Body Text Indent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3" w:customStyle="1">
    <w:name w:val="Заголовок 1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 w:val="off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87264.1000" TargetMode="External"/><Relationship Id="rId10" Type="http://schemas.openxmlformats.org/officeDocument/2006/relationships/hyperlink" Target="garantf1://94883.1" TargetMode="External"/><Relationship Id="rId11" Type="http://schemas.openxmlformats.org/officeDocument/2006/relationships/hyperlink" Target="garantf1://55087937.1000" TargetMode="External"/><Relationship Id="rId12" Type="http://schemas.openxmlformats.org/officeDocument/2006/relationships/hyperlink" Target="garantf1://87264.1000" TargetMode="External"/><Relationship Id="rId13" Type="http://schemas.openxmlformats.org/officeDocument/2006/relationships/hyperlink" Target="garantf1://94883.1" TargetMode="External"/><Relationship Id="rId14" Type="http://schemas.openxmlformats.org/officeDocument/2006/relationships/hyperlink" Target="garantf1://55087937.1000" TargetMode="External"/><Relationship Id="rId15" Type="http://schemas.openxmlformats.org/officeDocument/2006/relationships/hyperlink" Target="garantF1://87264.1000" TargetMode="External"/><Relationship Id="rId16" Type="http://schemas.openxmlformats.org/officeDocument/2006/relationships/hyperlink" Target="garantF1://94883.1" TargetMode="External"/><Relationship Id="rId17" Type="http://schemas.openxmlformats.org/officeDocument/2006/relationships/hyperlink" Target="garantF1://87264.1000" TargetMode="External"/><Relationship Id="rId18" Type="http://schemas.openxmlformats.org/officeDocument/2006/relationships/hyperlink" Target="garantF1://94883.1" TargetMode="External"/><Relationship Id="rId19" Type="http://schemas.openxmlformats.org/officeDocument/2006/relationships/hyperlink" Target="garantF1://55087937.1000" TargetMode="External"/><Relationship Id="rId20" Type="http://schemas.openxmlformats.org/officeDocument/2006/relationships/hyperlink" Target="garantf1://12036354.57" TargetMode="External"/><Relationship Id="rId21" Type="http://schemas.openxmlformats.org/officeDocument/2006/relationships/hyperlink" Target="garantf1://10003000.0" TargetMode="External"/><Relationship Id="rId22" Type="http://schemas.openxmlformats.org/officeDocument/2006/relationships/hyperlink" Target="garantf1://12036354.5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2022-04-14T03:18:39Z</dcterms:modified>
</cp:coreProperties>
</file>