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государственных услугах, предоставляемых отделом РТОП и АЭС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административными регламентами</w:t>
      </w:r>
      <w:r>
        <w:rPr>
          <w:rFonts w:ascii="Times New Roman" w:hAnsi="Times New Roman"/>
          <w:b/>
          <w:sz w:val="28"/>
          <w:szCs w:val="28"/>
        </w:rPr>
        <w:t xml:space="preserve"> Федерального агентства воздушного транспорта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4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Административный регламент Федерального агентства воздушного транспорта </w:t>
      </w:r>
      <w:r>
        <w:rPr>
          <w:sz w:val="28"/>
          <w:szCs w:val="28"/>
        </w:rPr>
        <w:t xml:space="preserve">предоставления государственной услу</w:t>
      </w:r>
      <w:r>
        <w:rPr>
          <w:sz w:val="28"/>
          <w:szCs w:val="28"/>
        </w:rPr>
        <w:t xml:space="preserve">ги по выдаче разрешений на строительство и ввод в эксплуатацию объектов аэропортов или иных объектов инфраструктуры воздушного транспорта, являющихся объектами капитального строительства», утвержденный приказом Министерства транспорта Российской Федерации </w:t>
      </w:r>
      <w:r>
        <w:rPr>
          <w:sz w:val="28"/>
          <w:szCs w:val="28"/>
        </w:rPr>
        <w:t xml:space="preserve">от 04.03.2020 № 260-П.</w:t>
      </w:r>
      <w:r/>
    </w:p>
    <w:p>
      <w:pPr>
        <w:pStyle w:val="42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Выд</w:t>
      </w:r>
      <w:r>
        <w:rPr>
          <w:sz w:val="28"/>
          <w:szCs w:val="28"/>
        </w:rPr>
        <w:t xml:space="preserve">ача разрешений на строительство и ввод в эксплуатацию объектов ОВД, РТОП и АЭС на территории деятельности Приволжского МТУ Росавиации, за исключением: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4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объектов инфраструктуры воздушного транспорта, являющихся особо опасными, технически сложными в соответствии с воздушным законодательством;</w:t>
      </w:r>
      <w:r/>
    </w:p>
    <w:p>
      <w:pPr>
        <w:pStyle w:val="4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аэропортов или иных объектов инфраструктуры воздушного транспорта, строительство или реконструкция которых осуществляется с привлечением средств федерального бюджета;</w:t>
      </w:r>
      <w:r/>
    </w:p>
    <w:p>
      <w:pPr>
        <w:pStyle w:val="4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аэропортов или иных объектов </w:t>
      </w:r>
      <w:r>
        <w:rPr>
          <w:sz w:val="28"/>
          <w:szCs w:val="28"/>
        </w:rPr>
        <w:t xml:space="preserve">инфраструктуры воздушного транспорта, строительство</w:t>
      </w:r>
      <w:r>
        <w:rPr>
          <w:sz w:val="28"/>
          <w:szCs w:val="28"/>
        </w:rPr>
        <w:t xml:space="preserve"> которых осуществляется в рамках концессионного соглашения или иных соглашений, предусматривающих возникновение права собственности Российской Федерации на данные объекты.</w:t>
      </w:r>
      <w:r/>
    </w:p>
    <w:p>
      <w:pPr>
        <w:pStyle w:val="4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Административный регламент</w:t>
      </w:r>
      <w:r>
        <w:rPr>
          <w:sz w:val="28"/>
          <w:szCs w:val="28"/>
        </w:rPr>
        <w:t xml:space="preserve"> Федерального агентства воздушного транспорта</w:t>
      </w:r>
      <w:r>
        <w:rPr>
          <w:sz w:val="28"/>
          <w:szCs w:val="28"/>
        </w:rPr>
        <w:t xml:space="preserve"> предоставления государственной услуги по аэронавигационному обслуживанию пользователей воздушного пространства Российской Федерации», утвержденный приказом Министерства Российской Федерации</w:t>
      </w:r>
      <w:r>
        <w:rPr>
          <w:sz w:val="28"/>
          <w:szCs w:val="28"/>
        </w:rPr>
        <w:t xml:space="preserve"> от 09.07.2012 № 208.</w:t>
      </w:r>
      <w:r>
        <w:rPr>
          <w:sz w:val="28"/>
          <w:szCs w:val="28"/>
        </w:rPr>
      </w:r>
      <w:r/>
    </w:p>
    <w:p>
      <w:pPr>
        <w:pStyle w:val="422"/>
        <w:ind w:firstLine="709"/>
        <w:spacing w:lineRule="atLeast" w:line="315" w:after="0"/>
        <w:shd w:val="clear" w:color="auto" w:fill="FFFFFF"/>
        <w:rPr>
          <w:rFonts w:ascii="Times New Roman" w:hAnsi="Times New Roman" w:eastAsia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 w:eastAsia="Times New Roman"/>
          <w:color w:val="2D2D2D"/>
          <w:spacing w:val="2"/>
          <w:sz w:val="21"/>
          <w:szCs w:val="21"/>
          <w:lang w:eastAsia="ru-RU"/>
        </w:rPr>
      </w:r>
      <w:r/>
    </w:p>
    <w:p>
      <w:pPr>
        <w:pStyle w:val="4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2"/>
        <w:ind w:left="1068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2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2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2"/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2"/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2"/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2"/>
        <w:ind w:left="48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2"/>
        <w:ind w:left="56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2"/>
        <w:ind w:left="633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2"/>
        <w:ind w:left="70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2"/>
        <w:ind w:left="77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2"/>
        <w:ind w:left="849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2"/>
        <w:ind w:left="92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2"/>
        <w:ind w:left="99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2"/>
        <w:ind w:left="1065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2"/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2">
    <w:name w:val="Обычный"/>
    <w:next w:val="422"/>
    <w:link w:val="422"/>
    <w:rPr>
      <w:sz w:val="22"/>
      <w:szCs w:val="22"/>
      <w:lang w:val="ru-RU" w:bidi="ar-SA" w:eastAsia="en-US"/>
    </w:rPr>
    <w:pPr>
      <w:jc w:val="both"/>
      <w:spacing w:lineRule="auto" w:line="276" w:after="100" w:afterAutospacing="1"/>
    </w:pPr>
  </w:style>
  <w:style w:type="character" w:styleId="423">
    <w:name w:val="Основной шрифт абзаца"/>
    <w:next w:val="423"/>
    <w:link w:val="422"/>
  </w:style>
  <w:style w:type="table" w:styleId="424">
    <w:name w:val="Обычная таблица"/>
    <w:next w:val="424"/>
    <w:link w:val="422"/>
    <w:semiHidden/>
    <w:tblPr/>
  </w:style>
  <w:style w:type="numbering" w:styleId="425">
    <w:name w:val="Нет списка"/>
    <w:next w:val="425"/>
    <w:link w:val="422"/>
    <w:semiHidden/>
  </w:style>
  <w:style w:type="paragraph" w:styleId="426">
    <w:name w:val="Абзац списка"/>
    <w:basedOn w:val="422"/>
    <w:next w:val="426"/>
    <w:link w:val="422"/>
    <w:pPr>
      <w:contextualSpacing w:val="true"/>
      <w:ind w:left="720"/>
    </w:pPr>
  </w:style>
  <w:style w:type="paragraph" w:styleId="427">
    <w:name w:val=".FORMATTEXT"/>
    <w:next w:val="427"/>
    <w:link w:val="422"/>
    <w:rPr>
      <w:rFonts w:ascii="Times New Roman" w:hAnsi="Times New Roman" w:eastAsia="Times New Roman"/>
      <w:sz w:val="24"/>
      <w:szCs w:val="24"/>
      <w:lang w:val="ru-RU" w:bidi="ar-SA" w:eastAsia="ru-RU"/>
    </w:rPr>
    <w:pPr>
      <w:widowControl w:val="off"/>
    </w:pPr>
  </w:style>
  <w:style w:type="paragraph" w:styleId="428">
    <w:name w:val="Текст выноски"/>
    <w:basedOn w:val="422"/>
    <w:next w:val="428"/>
    <w:link w:val="429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429">
    <w:name w:val="Текст выноски Знак"/>
    <w:next w:val="429"/>
    <w:link w:val="428"/>
    <w:semiHidden/>
    <w:rPr>
      <w:rFonts w:ascii="Tahoma" w:hAnsi="Tahoma"/>
      <w:sz w:val="16"/>
      <w:szCs w:val="16"/>
      <w:lang w:eastAsia="en-US"/>
    </w:rPr>
  </w:style>
  <w:style w:type="character" w:styleId="487" w:default="1">
    <w:name w:val="Default Paragraph Font"/>
    <w:uiPriority w:val="1"/>
    <w:semiHidden/>
    <w:unhideWhenUsed/>
  </w:style>
  <w:style w:type="numbering" w:styleId="488" w:default="1">
    <w:name w:val="No List"/>
    <w:uiPriority w:val="99"/>
    <w:semiHidden/>
    <w:unhideWhenUsed/>
  </w:style>
  <w:style w:type="paragraph" w:styleId="489" w:default="1">
    <w:name w:val="Normal"/>
    <w:qFormat/>
  </w:style>
  <w:style w:type="table" w:styleId="4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2021-06-16T10:40:43Z</dcterms:modified>
</cp:coreProperties>
</file>