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2"/>
        <w:spacing w:after="100" w:afterAutospacing="1" w:before="100" w:beforeAutospacing="1"/>
        <w:widowControl/>
        <w:rPr>
          <w:rFonts w:eastAsia="Times New Roman"/>
          <w:b/>
          <w:bCs/>
          <w:sz w:val="28"/>
          <w:szCs w:val="28"/>
          <w:lang w:eastAsia="ru-RU"/>
        </w:rPr>
        <w:outlineLvl w:val="0"/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Заседание Комиссии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16 марта 2022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года</w:t>
      </w:r>
      <w:r/>
    </w:p>
    <w:p>
      <w:pPr>
        <w:pStyle w:val="642"/>
        <w:ind w:firstLine="708"/>
        <w:jc w:val="both"/>
        <w:widowControl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16 марта 2022</w:t>
      </w:r>
      <w:r>
        <w:rPr>
          <w:rFonts w:eastAsia="Times New Roman"/>
          <w:bCs/>
          <w:sz w:val="28"/>
          <w:szCs w:val="28"/>
          <w:lang w:eastAsia="ru-RU"/>
        </w:rPr>
        <w:t xml:space="preserve"> года</w:t>
      </w:r>
      <w:r>
        <w:rPr>
          <w:rFonts w:eastAsia="Times New Roman"/>
          <w:bCs/>
          <w:sz w:val="28"/>
          <w:szCs w:val="28"/>
          <w:lang w:eastAsia="ru-RU"/>
        </w:rPr>
        <w:t xml:space="preserve"> состоялось заседание Комиссии </w:t>
      </w:r>
      <w:r>
        <w:rPr>
          <w:rFonts w:eastAsia="Times New Roman"/>
          <w:bCs/>
          <w:sz w:val="28"/>
          <w:szCs w:val="28"/>
          <w:lang w:eastAsia="ru-RU"/>
        </w:rPr>
        <w:t xml:space="preserve">Приволжского межрегионального территориального управления воздушного транспорта Федерального агентства воздушного транспорта</w:t>
      </w:r>
      <w:r>
        <w:rPr>
          <w:rFonts w:eastAsia="Times New Roman"/>
          <w:bCs/>
          <w:sz w:val="28"/>
          <w:szCs w:val="28"/>
          <w:lang w:eastAsia="ru-RU"/>
        </w:rPr>
        <w:t xml:space="preserve"> по соблюдению требований к служебному поведению </w:t>
      </w:r>
      <w:r>
        <w:rPr>
          <w:sz w:val="28"/>
          <w:szCs w:val="28"/>
        </w:rPr>
        <w:t xml:space="preserve">федеральных государственных служащих и урегулированию конфликта интересов в Приволжском межрегиональном территориальном управлении воздушного транспорта Федерального агентства воздушного транспорта.</w:t>
      </w:r>
      <w:r/>
    </w:p>
    <w:p>
      <w:pPr>
        <w:pStyle w:val="642"/>
        <w:ind w:firstLine="708"/>
        <w:jc w:val="both"/>
        <w:widowControl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Основание для проведения заседания комиссии: 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pStyle w:val="642"/>
        <w:numPr>
          <w:ilvl w:val="0"/>
          <w:numId w:val="8"/>
        </w:numPr>
        <w:ind w:left="0" w:right="0" w:firstLine="567"/>
        <w:jc w:val="both"/>
        <w:spacing w:lineRule="auto" w:line="240"/>
        <w:tabs>
          <w:tab w:val="left" w:pos="850" w:leader="none"/>
        </w:tabs>
      </w:pPr>
      <w:r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 xml:space="preserve">начальника Приволжского межрегионального территориального управления воздушного транспорта Федерального агентства воздушного транспорта, касающееся </w:t>
      </w:r>
      <w:r>
        <w:rPr>
          <w:rStyle w:val="654"/>
          <w:rFonts w:eastAsia="SimSun"/>
          <w:sz w:val="28"/>
          <w:szCs w:val="28"/>
        </w:rPr>
        <w:t xml:space="preserve">обеспечения соблюдения заместителем начальника отдела  </w:t>
      </w:r>
      <w:r>
        <w:rPr>
          <w:rStyle w:val="654"/>
          <w:rFonts w:eastAsia="SimSun"/>
          <w:sz w:val="28"/>
          <w:szCs w:val="28"/>
        </w:rPr>
        <w:t xml:space="preserve">требований к служебному поведению</w:t>
      </w:r>
      <w:r>
        <w:rPr>
          <w:sz w:val="28"/>
          <w:szCs w:val="28"/>
        </w:rPr>
        <w:t xml:space="preserve">;</w:t>
      </w:r>
      <w:r/>
    </w:p>
    <w:p>
      <w:pPr>
        <w:pStyle w:val="642"/>
        <w:numPr>
          <w:ilvl w:val="0"/>
          <w:numId w:val="8"/>
        </w:numPr>
        <w:ind w:left="0" w:right="0" w:firstLine="567"/>
        <w:jc w:val="both"/>
        <w:spacing w:lineRule="auto" w:line="240"/>
        <w:tabs>
          <w:tab w:val="left" w:pos="850" w:leader="none"/>
        </w:tabs>
      </w:pPr>
      <w:r>
        <w:rPr>
          <w:sz w:val="28"/>
          <w:szCs w:val="28"/>
        </w:rPr>
        <w:t xml:space="preserve">Рассмотрение представления </w:t>
      </w:r>
      <w:r>
        <w:rPr>
          <w:sz w:val="28"/>
          <w:szCs w:val="28"/>
        </w:rPr>
        <w:t xml:space="preserve">начальника отдела государственной службы и кадров, содержащее анализ сведений о местах работы родственников и свойственников государственных служащих управления с целью выявления возможных </w:t>
      </w:r>
      <w:r>
        <w:rPr>
          <w:rStyle w:val="654"/>
          <w:sz w:val="28"/>
          <w:szCs w:val="28"/>
        </w:rPr>
        <w:t xml:space="preserve">конфликтов интересов, а также предотвращения и урегулирования возможных конфликтов интересов. </w:t>
      </w:r>
      <w:r/>
    </w:p>
    <w:p>
      <w:pPr>
        <w:pStyle w:val="653"/>
        <w:ind w:left="0"/>
        <w:jc w:val="both"/>
        <w:spacing w:lineRule="auto" w:line="240" w:after="0"/>
        <w:tabs>
          <w:tab w:val="left" w:pos="993" w:leader="none"/>
        </w:tabs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 правом совещательного голоса в повестке дня по рассмотрению представления начальника Приволжского МТУ Росавиации </w:t>
      </w:r>
      <w:r>
        <w:rPr>
          <w:rFonts w:ascii="Times New Roman" w:hAnsi="Times New Roman"/>
          <w:sz w:val="28"/>
          <w:szCs w:val="28"/>
        </w:rPr>
        <w:t xml:space="preserve">участвовали: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Исаев С.И. – заместитель начальника отдела организации использования воздушного пространства и аэронавигационного обслуживания полетов воздушных судов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</w:r>
      <w:r/>
    </w:p>
    <w:p>
      <w:pPr>
        <w:pStyle w:val="642"/>
        <w:ind w:firstLine="708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Филиппова Л.И. –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заместитель начальника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отдела финансового обеспечения, бюджетного планирования и отчетности</w:t>
      </w:r>
      <w:r>
        <w:rPr>
          <w:rFonts w:eastAsia="Calibri"/>
          <w:sz w:val="28"/>
          <w:szCs w:val="28"/>
        </w:rPr>
        <w:t xml:space="preserve">.</w:t>
      </w:r>
      <w:r/>
    </w:p>
    <w:p>
      <w:pPr>
        <w:pStyle w:val="642"/>
        <w:jc w:val="both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1. Комиссией было установлено, что заместитель начальника отдела допустил поступок, порочащий честь и достоинство государственного служащего, тем самым нарушив требования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пункт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11 части 1 статьи 15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ункта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8 ч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асти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1 статьи 18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Федерального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от 27 июля 2004 г. № 79-ФЗ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«О государственной гражданской службе Российской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Федерации»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дпункта «и» пункта 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Общих принципов служебного поведения государственных служащих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подпункт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«ж» пункта 9 раздела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Кодекс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этики и служебного поведения федеральных государственных гражданских служащих Федерального агентства воздушного транспорта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</w:t>
      </w:r>
      <w:r/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</w:p>
    <w:p>
      <w:pPr>
        <w:pStyle w:val="642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2. Н</w:t>
      </w:r>
      <w:r>
        <w:rPr>
          <w:rFonts w:ascii="Times New Roman" w:hAnsi="Times New Roman" w:cs="Times New Roman" w:eastAsia="Times New Roman"/>
          <w:sz w:val="28"/>
        </w:rPr>
        <w:t xml:space="preserve">ачальником отдела государственной службы и кадров был представлен  анализ, содержащий информацию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 ме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стах работы род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ственников гражданских служащих в управлении и в организациях гражданской авиации.</w:t>
      </w:r>
      <w:r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</w:p>
    <w:p>
      <w:pPr>
        <w:pStyle w:val="642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  <w:lang w:eastAsia="ru-RU"/>
        </w:rPr>
        <w:t xml:space="preserve">По итогам </w:t>
      </w:r>
      <w:r>
        <w:rPr>
          <w:rFonts w:eastAsia="Times New Roman"/>
          <w:sz w:val="28"/>
          <w:szCs w:val="28"/>
          <w:lang w:eastAsia="ru-RU"/>
        </w:rPr>
        <w:t xml:space="preserve">заседания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К</w:t>
      </w:r>
      <w:r>
        <w:rPr>
          <w:rFonts w:eastAsia="Times New Roman"/>
          <w:sz w:val="28"/>
          <w:szCs w:val="28"/>
          <w:lang w:eastAsia="ru-RU"/>
        </w:rPr>
        <w:t xml:space="preserve">омиссией было принято решение:</w:t>
      </w:r>
      <w:r/>
    </w:p>
    <w:p>
      <w:pPr>
        <w:pStyle w:val="483"/>
        <w:numPr>
          <w:ilvl w:val="0"/>
          <w:numId w:val="9"/>
        </w:numPr>
        <w:ind w:left="0" w:right="0" w:firstLine="567"/>
        <w:jc w:val="both"/>
        <w:spacing w:lineRule="auto" w:line="240" w:after="0" w:afterAutospacing="0"/>
        <w:tabs>
          <w:tab w:val="left" w:pos="992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начальнику Приволжского МТУ Росавиации указать заместителю начальника отдела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недопустимость нарушения требований к служебному поведению.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Style w:val="654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 w:eastAsia="Times New Roman"/>
          <w:sz w:val="28"/>
        </w:rPr>
        <w:t xml:space="preserve">Принять представление начальника отдела государственной службы и кадров, содержащее анализ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 ме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стах работы род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ственников гражданских служащих в управлении и в организациях гражданской авиации (далее - Представление), в работу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3. Во исполнении Порядка формирования и деятельности комиссии территориального органа Федерального а</w:t>
      </w:r>
      <w:r>
        <w:rPr>
          <w:rFonts w:ascii="Times New Roman" w:hAnsi="Times New Roman" w:cs="Times New Roman" w:eastAsia="Times New Roman"/>
          <w:sz w:val="28"/>
        </w:rPr>
        <w:t xml:space="preserve">гентства воздушного транспорта по соблюдению требований к служебному поведению федеральных государственных гражданских служащих и урегулированию конфликта интересов, утвержденного приказом Федерального агентства воздушного транспорта от 07.05.2019 № 359-П: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3.1.</w:t>
      </w:r>
      <w:r>
        <w:rPr>
          <w:rFonts w:ascii="Times New Roman" w:hAnsi="Times New Roman" w:cs="Times New Roman" w:eastAsia="Times New Roman"/>
          <w:sz w:val="28"/>
        </w:rPr>
        <w:t xml:space="preserve"> ознакомить государственных гражданских служащий, указанных в Представление, о результатах проведенного анализа;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  <w:t xml:space="preserve">3.2. пригласить </w:t>
      </w:r>
      <w:r>
        <w:rPr>
          <w:rFonts w:ascii="Times New Roman" w:hAnsi="Times New Roman" w:cs="Times New Roman" w:eastAsia="Times New Roman"/>
          <w:sz w:val="28"/>
        </w:rPr>
        <w:t xml:space="preserve">государственных гражданских служащий, указанных в Представление,  </w:t>
      </w:r>
      <w:r>
        <w:rPr>
          <w:rFonts w:ascii="Times New Roman" w:hAnsi="Times New Roman" w:cs="Times New Roman" w:eastAsia="Times New Roman"/>
          <w:sz w:val="28"/>
        </w:rPr>
        <w:t xml:space="preserve">на очередное заседание Комиссии;</w:t>
      </w:r>
      <w:r>
        <w:rPr>
          <w:rStyle w:val="654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Style w:val="654"/>
          <w:rFonts w:ascii="Times New Roman" w:hAnsi="Times New Roman" w:cs="Times New Roman" w:eastAsia="Times New Roman"/>
          <w:sz w:val="28"/>
          <w:szCs w:val="28"/>
        </w:rPr>
        <w:t xml:space="preserve">3.3. </w:t>
      </w:r>
      <w:r>
        <w:rPr>
          <w:rFonts w:ascii="Times New Roman" w:hAnsi="Times New Roman" w:cs="Times New Roman" w:eastAsia="Times New Roman"/>
          <w:sz w:val="28"/>
        </w:rPr>
        <w:t xml:space="preserve">провести следующее заседание комиссии 22.03.2022.</w:t>
      </w:r>
      <w:r>
        <w:rPr>
          <w:rFonts w:eastAsia="Times New Roman"/>
          <w:sz w:val="28"/>
          <w:szCs w:val="28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Calibri">
    <w:panose1 w:val="020F0502020204030204"/>
  </w:font>
  <w:font w:name="SimSun">
    <w:panose1 w:val="02010600030101010101"/>
  </w:font>
  <w:font w:name="Cambria">
    <w:panose1 w:val="02040503050406030204"/>
  </w:font>
  <w:font w:name="Arial">
    <w:panose1 w:val="020B0604020202020204"/>
  </w:font>
  <w:font w:name="Arial Unicode MS">
    <w:panose1 w:val="020B0604020202020204"/>
  </w:font>
  <w:font w:name="Tahoma">
    <w:panose1 w:val="020B060403050404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2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2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2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2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2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2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2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2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2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2"/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2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2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2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2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2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2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2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2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2"/>
        <w:ind w:left="654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2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2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2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2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2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2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2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2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2"/>
        <w:ind w:left="6546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42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642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642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642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642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642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642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642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642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ahoma" w:eastAsia="Arial Unicode MS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65">
    <w:name w:val="Heading 1"/>
    <w:link w:val="46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66">
    <w:name w:val="Heading 1 Char"/>
    <w:link w:val="465"/>
    <w:uiPriority w:val="9"/>
    <w:rPr>
      <w:rFonts w:ascii="Arial" w:hAnsi="Arial" w:cs="Arial" w:eastAsia="Arial"/>
      <w:sz w:val="40"/>
      <w:szCs w:val="40"/>
    </w:rPr>
  </w:style>
  <w:style w:type="paragraph" w:styleId="467">
    <w:name w:val="Heading 2"/>
    <w:link w:val="46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68">
    <w:name w:val="Heading 2 Char"/>
    <w:link w:val="467"/>
    <w:uiPriority w:val="9"/>
    <w:rPr>
      <w:rFonts w:ascii="Arial" w:hAnsi="Arial" w:cs="Arial" w:eastAsia="Arial"/>
      <w:sz w:val="34"/>
    </w:rPr>
  </w:style>
  <w:style w:type="paragraph" w:styleId="469">
    <w:name w:val="Heading 3"/>
    <w:link w:val="4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70">
    <w:name w:val="Heading 3 Char"/>
    <w:link w:val="469"/>
    <w:uiPriority w:val="9"/>
    <w:rPr>
      <w:rFonts w:ascii="Arial" w:hAnsi="Arial" w:cs="Arial" w:eastAsia="Arial"/>
      <w:sz w:val="30"/>
      <w:szCs w:val="30"/>
    </w:rPr>
  </w:style>
  <w:style w:type="paragraph" w:styleId="471">
    <w:name w:val="Heading 4"/>
    <w:link w:val="4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72">
    <w:name w:val="Heading 4 Char"/>
    <w:link w:val="471"/>
    <w:uiPriority w:val="9"/>
    <w:rPr>
      <w:rFonts w:ascii="Arial" w:hAnsi="Arial" w:cs="Arial" w:eastAsia="Arial"/>
      <w:b/>
      <w:bCs/>
      <w:sz w:val="26"/>
      <w:szCs w:val="26"/>
    </w:rPr>
  </w:style>
  <w:style w:type="paragraph" w:styleId="473">
    <w:name w:val="Heading 5"/>
    <w:link w:val="47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74">
    <w:name w:val="Heading 5 Char"/>
    <w:link w:val="473"/>
    <w:uiPriority w:val="9"/>
    <w:rPr>
      <w:rFonts w:ascii="Arial" w:hAnsi="Arial" w:cs="Arial" w:eastAsia="Arial"/>
      <w:b/>
      <w:bCs/>
      <w:sz w:val="24"/>
      <w:szCs w:val="24"/>
    </w:rPr>
  </w:style>
  <w:style w:type="paragraph" w:styleId="475">
    <w:name w:val="Heading 6"/>
    <w:link w:val="47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76">
    <w:name w:val="Heading 6 Char"/>
    <w:link w:val="475"/>
    <w:uiPriority w:val="9"/>
    <w:rPr>
      <w:rFonts w:ascii="Arial" w:hAnsi="Arial" w:cs="Arial" w:eastAsia="Arial"/>
      <w:b/>
      <w:bCs/>
      <w:sz w:val="22"/>
      <w:szCs w:val="22"/>
    </w:rPr>
  </w:style>
  <w:style w:type="paragraph" w:styleId="477">
    <w:name w:val="Heading 7"/>
    <w:link w:val="47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78">
    <w:name w:val="Heading 7 Char"/>
    <w:link w:val="4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79">
    <w:name w:val="Heading 8"/>
    <w:link w:val="48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80">
    <w:name w:val="Heading 8 Char"/>
    <w:link w:val="479"/>
    <w:uiPriority w:val="9"/>
    <w:rPr>
      <w:rFonts w:ascii="Arial" w:hAnsi="Arial" w:cs="Arial" w:eastAsia="Arial"/>
      <w:i/>
      <w:iCs/>
      <w:sz w:val="22"/>
      <w:szCs w:val="22"/>
    </w:rPr>
  </w:style>
  <w:style w:type="paragraph" w:styleId="481">
    <w:name w:val="Heading 9"/>
    <w:link w:val="4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82">
    <w:name w:val="Heading 9 Char"/>
    <w:link w:val="481"/>
    <w:uiPriority w:val="9"/>
    <w:rPr>
      <w:rFonts w:ascii="Arial" w:hAnsi="Arial" w:cs="Arial" w:eastAsia="Arial"/>
      <w:i/>
      <w:iCs/>
      <w:sz w:val="21"/>
      <w:szCs w:val="21"/>
    </w:rPr>
  </w:style>
  <w:style w:type="paragraph" w:styleId="483">
    <w:name w:val="List Paragraph"/>
    <w:qFormat/>
    <w:uiPriority w:val="34"/>
    <w:pPr>
      <w:contextualSpacing w:val="true"/>
      <w:ind w:left="720"/>
    </w:pPr>
  </w:style>
  <w:style w:type="paragraph" w:styleId="484">
    <w:name w:val="No Spacing"/>
    <w:qFormat/>
    <w:uiPriority w:val="1"/>
    <w:pPr>
      <w:spacing w:lineRule="auto" w:line="240" w:after="0" w:before="0"/>
    </w:pPr>
  </w:style>
  <w:style w:type="paragraph" w:styleId="485">
    <w:name w:val="Title"/>
    <w:link w:val="48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86">
    <w:name w:val="Title Char"/>
    <w:link w:val="485"/>
    <w:uiPriority w:val="10"/>
    <w:rPr>
      <w:sz w:val="48"/>
      <w:szCs w:val="48"/>
    </w:rPr>
  </w:style>
  <w:style w:type="paragraph" w:styleId="487">
    <w:name w:val="Subtitle"/>
    <w:link w:val="488"/>
    <w:qFormat/>
    <w:uiPriority w:val="11"/>
    <w:rPr>
      <w:sz w:val="24"/>
      <w:szCs w:val="24"/>
    </w:rPr>
    <w:pPr>
      <w:spacing w:after="200" w:before="200"/>
    </w:pPr>
  </w:style>
  <w:style w:type="character" w:styleId="488">
    <w:name w:val="Subtitle Char"/>
    <w:link w:val="487"/>
    <w:uiPriority w:val="11"/>
    <w:rPr>
      <w:sz w:val="24"/>
      <w:szCs w:val="24"/>
    </w:rPr>
  </w:style>
  <w:style w:type="paragraph" w:styleId="489">
    <w:name w:val="Quote"/>
    <w:link w:val="490"/>
    <w:qFormat/>
    <w:uiPriority w:val="29"/>
    <w:rPr>
      <w:i/>
    </w:rPr>
    <w:pPr>
      <w:ind w:left="720" w:right="720"/>
    </w:pPr>
  </w:style>
  <w:style w:type="character" w:styleId="490">
    <w:name w:val="Quote Char"/>
    <w:link w:val="489"/>
    <w:uiPriority w:val="29"/>
    <w:rPr>
      <w:i/>
    </w:rPr>
  </w:style>
  <w:style w:type="paragraph" w:styleId="491">
    <w:name w:val="Intense Quote"/>
    <w:link w:val="49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2">
    <w:name w:val="Intense Quote Char"/>
    <w:link w:val="491"/>
    <w:uiPriority w:val="30"/>
    <w:rPr>
      <w:i/>
    </w:rPr>
  </w:style>
  <w:style w:type="paragraph" w:styleId="493">
    <w:name w:val="Header"/>
    <w:link w:val="49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4">
    <w:name w:val="Header Char"/>
    <w:link w:val="493"/>
    <w:uiPriority w:val="99"/>
  </w:style>
  <w:style w:type="paragraph" w:styleId="495">
    <w:name w:val="Footer"/>
    <w:link w:val="4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6">
    <w:name w:val="Footer Char"/>
    <w:link w:val="495"/>
    <w:uiPriority w:val="99"/>
  </w:style>
  <w:style w:type="paragraph" w:styleId="497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98">
    <w:name w:val="Caption Char"/>
    <w:basedOn w:val="497"/>
    <w:link w:val="495"/>
    <w:uiPriority w:val="99"/>
  </w:style>
  <w:style w:type="table" w:styleId="499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0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1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2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3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4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6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8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29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30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31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32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33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34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35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36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37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38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39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40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41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42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43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44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45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46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7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8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63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64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65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66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67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68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69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4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5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6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7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8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9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0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91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92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93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94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95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96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97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98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99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00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01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02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03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04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05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06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7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08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9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10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11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12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13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14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15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16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17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18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19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20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21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22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23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24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25">
    <w:name w:val="Hyperlink"/>
    <w:uiPriority w:val="99"/>
    <w:unhideWhenUsed/>
    <w:rPr>
      <w:color w:val="0000FF" w:themeColor="hyperlink"/>
      <w:u w:val="single"/>
    </w:rPr>
  </w:style>
  <w:style w:type="paragraph" w:styleId="626">
    <w:name w:val="footnote text"/>
    <w:link w:val="627"/>
    <w:uiPriority w:val="99"/>
    <w:semiHidden/>
    <w:unhideWhenUsed/>
    <w:rPr>
      <w:sz w:val="18"/>
    </w:rPr>
    <w:pPr>
      <w:spacing w:lineRule="auto" w:line="240" w:after="40"/>
    </w:pPr>
  </w:style>
  <w:style w:type="character" w:styleId="627">
    <w:name w:val="Footnote Text Char"/>
    <w:link w:val="626"/>
    <w:uiPriority w:val="99"/>
    <w:rPr>
      <w:sz w:val="18"/>
    </w:rPr>
  </w:style>
  <w:style w:type="character" w:styleId="628">
    <w:name w:val="footnote reference"/>
    <w:uiPriority w:val="99"/>
    <w:unhideWhenUsed/>
    <w:rPr>
      <w:vertAlign w:val="superscript"/>
    </w:rPr>
  </w:style>
  <w:style w:type="paragraph" w:styleId="629">
    <w:name w:val="endnote text"/>
    <w:link w:val="630"/>
    <w:uiPriority w:val="99"/>
    <w:semiHidden/>
    <w:unhideWhenUsed/>
    <w:rPr>
      <w:sz w:val="20"/>
    </w:rPr>
    <w:pPr>
      <w:spacing w:lineRule="auto" w:line="240" w:after="0"/>
    </w:pPr>
  </w:style>
  <w:style w:type="character" w:styleId="630">
    <w:name w:val="Endnote Text Char"/>
    <w:link w:val="629"/>
    <w:uiPriority w:val="99"/>
    <w:rPr>
      <w:sz w:val="20"/>
    </w:rPr>
  </w:style>
  <w:style w:type="character" w:styleId="631">
    <w:name w:val="endnote reference"/>
    <w:uiPriority w:val="99"/>
    <w:semiHidden/>
    <w:unhideWhenUsed/>
    <w:rPr>
      <w:vertAlign w:val="superscript"/>
    </w:rPr>
  </w:style>
  <w:style w:type="paragraph" w:styleId="632">
    <w:name w:val="toc 1"/>
    <w:uiPriority w:val="39"/>
    <w:unhideWhenUsed/>
    <w:pPr>
      <w:ind w:left="0" w:right="0" w:firstLine="0"/>
      <w:spacing w:after="57"/>
    </w:pPr>
  </w:style>
  <w:style w:type="paragraph" w:styleId="633">
    <w:name w:val="toc 2"/>
    <w:uiPriority w:val="39"/>
    <w:unhideWhenUsed/>
    <w:pPr>
      <w:ind w:left="283" w:right="0" w:firstLine="0"/>
      <w:spacing w:after="57"/>
    </w:pPr>
  </w:style>
  <w:style w:type="paragraph" w:styleId="634">
    <w:name w:val="toc 3"/>
    <w:uiPriority w:val="39"/>
    <w:unhideWhenUsed/>
    <w:pPr>
      <w:ind w:left="567" w:right="0" w:firstLine="0"/>
      <w:spacing w:after="57"/>
    </w:pPr>
  </w:style>
  <w:style w:type="paragraph" w:styleId="635">
    <w:name w:val="toc 4"/>
    <w:uiPriority w:val="39"/>
    <w:unhideWhenUsed/>
    <w:pPr>
      <w:ind w:left="850" w:right="0" w:firstLine="0"/>
      <w:spacing w:after="57"/>
    </w:pPr>
  </w:style>
  <w:style w:type="paragraph" w:styleId="636">
    <w:name w:val="toc 5"/>
    <w:uiPriority w:val="39"/>
    <w:unhideWhenUsed/>
    <w:pPr>
      <w:ind w:left="1134" w:right="0" w:firstLine="0"/>
      <w:spacing w:after="57"/>
    </w:pPr>
  </w:style>
  <w:style w:type="paragraph" w:styleId="637">
    <w:name w:val="toc 6"/>
    <w:uiPriority w:val="39"/>
    <w:unhideWhenUsed/>
    <w:pPr>
      <w:ind w:left="1417" w:right="0" w:firstLine="0"/>
      <w:spacing w:after="57"/>
    </w:pPr>
  </w:style>
  <w:style w:type="paragraph" w:styleId="638">
    <w:name w:val="toc 7"/>
    <w:uiPriority w:val="39"/>
    <w:unhideWhenUsed/>
    <w:pPr>
      <w:ind w:left="1701" w:right="0" w:firstLine="0"/>
      <w:spacing w:after="57"/>
    </w:pPr>
  </w:style>
  <w:style w:type="paragraph" w:styleId="639">
    <w:name w:val="toc 8"/>
    <w:uiPriority w:val="39"/>
    <w:unhideWhenUsed/>
    <w:pPr>
      <w:ind w:left="1984" w:right="0" w:firstLine="0"/>
      <w:spacing w:after="57"/>
    </w:pPr>
  </w:style>
  <w:style w:type="paragraph" w:styleId="640">
    <w:name w:val="toc 9"/>
    <w:uiPriority w:val="39"/>
    <w:unhideWhenUsed/>
    <w:pPr>
      <w:ind w:left="2268" w:right="0" w:firstLine="0"/>
      <w:spacing w:after="57"/>
    </w:pPr>
  </w:style>
  <w:style w:type="paragraph" w:styleId="641">
    <w:name w:val="TOC Heading"/>
    <w:uiPriority w:val="39"/>
    <w:unhideWhenUsed/>
  </w:style>
  <w:style w:type="paragraph" w:styleId="642">
    <w:name w:val="Обычный"/>
    <w:next w:val="642"/>
    <w:link w:val="642"/>
    <w:rPr>
      <w:sz w:val="24"/>
      <w:szCs w:val="24"/>
      <w:lang w:val="ru-RU" w:bidi="ar-SA" w:eastAsia="en-US"/>
    </w:rPr>
    <w:pPr>
      <w:widowControl w:val="off"/>
    </w:pPr>
  </w:style>
  <w:style w:type="paragraph" w:styleId="643">
    <w:name w:val="Заголовок 1"/>
    <w:basedOn w:val="642"/>
    <w:next w:val="643"/>
    <w:link w:val="649"/>
    <w:rPr>
      <w:rFonts w:eastAsia="Times New Roman"/>
      <w:b/>
      <w:bCs/>
      <w:sz w:val="48"/>
      <w:szCs w:val="48"/>
      <w:lang w:eastAsia="ru-RU"/>
    </w:rPr>
    <w:pPr>
      <w:spacing w:after="100" w:afterAutospacing="1" w:before="100" w:beforeAutospacing="1"/>
      <w:widowControl/>
      <w:outlineLvl w:val="0"/>
    </w:pPr>
  </w:style>
  <w:style w:type="paragraph" w:styleId="644">
    <w:name w:val="Заголовок 2"/>
    <w:basedOn w:val="642"/>
    <w:next w:val="642"/>
    <w:link w:val="648"/>
    <w:rPr>
      <w:rFonts w:ascii="Cambria" w:hAnsi="Cambria" w:eastAsia="SimSun"/>
      <w:b/>
      <w:bCs/>
      <w:color w:val="4F81BD"/>
      <w:sz w:val="26"/>
      <w:szCs w:val="23"/>
    </w:rPr>
    <w:pPr>
      <w:keepLines/>
      <w:keepNext/>
      <w:spacing w:before="200"/>
      <w:outlineLvl w:val="1"/>
    </w:pPr>
  </w:style>
  <w:style w:type="character" w:styleId="645">
    <w:name w:val="Основной шрифт абзаца"/>
    <w:next w:val="645"/>
    <w:link w:val="642"/>
    <w:semiHidden/>
  </w:style>
  <w:style w:type="table" w:styleId="646">
    <w:name w:val="Обычная таблица"/>
    <w:next w:val="646"/>
    <w:link w:val="642"/>
    <w:semiHidden/>
    <w:tblPr/>
  </w:style>
  <w:style w:type="numbering" w:styleId="647">
    <w:name w:val="Нет списка"/>
    <w:next w:val="647"/>
    <w:link w:val="642"/>
    <w:semiHidden/>
  </w:style>
  <w:style w:type="character" w:styleId="648">
    <w:name w:val="Заголовок 2 Знак"/>
    <w:next w:val="648"/>
    <w:link w:val="644"/>
    <w:rPr>
      <w:rFonts w:ascii="Cambria" w:hAnsi="Cambria" w:eastAsia="SimSun"/>
      <w:b/>
      <w:bCs/>
      <w:color w:val="4F81BD"/>
      <w:sz w:val="26"/>
      <w:szCs w:val="23"/>
    </w:rPr>
  </w:style>
  <w:style w:type="character" w:styleId="649">
    <w:name w:val="Заголовок 1 Знак"/>
    <w:next w:val="649"/>
    <w:link w:val="643"/>
    <w:rPr>
      <w:rFonts w:eastAsia="Times New Roman"/>
      <w:b/>
      <w:bCs/>
      <w:sz w:val="48"/>
      <w:szCs w:val="48"/>
      <w:lang w:eastAsia="ru-RU"/>
    </w:rPr>
  </w:style>
  <w:style w:type="paragraph" w:styleId="650">
    <w:name w:val="page-date"/>
    <w:basedOn w:val="642"/>
    <w:next w:val="650"/>
    <w:link w:val="642"/>
    <w:rPr>
      <w:rFonts w:eastAsia="Times New Roman"/>
      <w:lang w:eastAsia="ru-RU"/>
    </w:rPr>
    <w:pPr>
      <w:spacing w:after="100" w:afterAutospacing="1" w:before="100" w:beforeAutospacing="1"/>
      <w:widowControl/>
    </w:pPr>
  </w:style>
  <w:style w:type="paragraph" w:styleId="651">
    <w:name w:val="Обычный (веб)"/>
    <w:basedOn w:val="642"/>
    <w:next w:val="651"/>
    <w:link w:val="642"/>
    <w:semiHidden/>
    <w:rPr>
      <w:rFonts w:eastAsia="Times New Roman"/>
      <w:lang w:eastAsia="ru-RU"/>
    </w:rPr>
    <w:pPr>
      <w:spacing w:after="100" w:afterAutospacing="1" w:before="100" w:beforeAutospacing="1"/>
      <w:widowControl/>
    </w:pPr>
  </w:style>
  <w:style w:type="character" w:styleId="652">
    <w:name w:val="Строгий"/>
    <w:next w:val="652"/>
    <w:link w:val="642"/>
    <w:rPr>
      <w:b/>
      <w:bCs/>
    </w:rPr>
  </w:style>
  <w:style w:type="paragraph" w:styleId="653">
    <w:name w:val="Абзац списка"/>
    <w:basedOn w:val="642"/>
    <w:next w:val="653"/>
    <w:link w:val="642"/>
    <w:rPr>
      <w:rFonts w:ascii="Calibri" w:hAnsi="Calibri" w:eastAsia="Calibri"/>
      <w:sz w:val="22"/>
      <w:szCs w:val="22"/>
    </w:rPr>
    <w:pPr>
      <w:contextualSpacing w:val="true"/>
      <w:ind w:left="720"/>
      <w:spacing w:lineRule="auto" w:line="259" w:after="160"/>
      <w:widowControl/>
    </w:pPr>
  </w:style>
  <w:style w:type="character" w:styleId="654">
    <w:name w:val="blk"/>
    <w:next w:val="654"/>
    <w:link w:val="642"/>
  </w:style>
  <w:style w:type="paragraph" w:styleId="655">
    <w:name w:val="Таблицы (моноширинный)"/>
    <w:basedOn w:val="642"/>
    <w:next w:val="642"/>
    <w:link w:val="642"/>
    <w:rPr>
      <w:rFonts w:ascii="Courier New" w:hAnsi="Courier New" w:eastAsia="Calibri"/>
    </w:rPr>
    <w:pPr>
      <w:widowControl/>
    </w:pPr>
  </w:style>
  <w:style w:type="character" w:styleId="656" w:default="1">
    <w:name w:val="Default Paragraph Font"/>
    <w:uiPriority w:val="1"/>
    <w:semiHidden/>
    <w:unhideWhenUsed/>
  </w:style>
  <w:style w:type="numbering" w:styleId="657" w:default="1">
    <w:name w:val="No List"/>
    <w:uiPriority w:val="99"/>
    <w:semiHidden/>
    <w:unhideWhenUsed/>
  </w:style>
  <w:style w:type="paragraph" w:styleId="658" w:default="1">
    <w:name w:val="Normal"/>
    <w:qFormat/>
  </w:style>
  <w:style w:type="table" w:styleId="65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2022-07-12T07:30:15Z</dcterms:modified>
</cp:coreProperties>
</file>